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662C2" w:rsidTr="003662C2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662C2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662C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  <w:gridCol w:w="3150"/>
                        </w:tblGrid>
                        <w:tr w:rsidR="003662C2">
                          <w:tc>
                            <w:tcPr>
                              <w:tcW w:w="585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50"/>
                              </w:tblGrid>
                              <w:tr w:rsidR="003662C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662C2" w:rsidRDefault="003662C2">
                                    <w:pPr>
                                      <w:spacing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 xml:space="preserve">Bog på vej fra Lindhardt og Ringhof </w:t>
                                    </w:r>
                                  </w:p>
                                </w:tc>
                              </w:tr>
                            </w:tbl>
                            <w:p w:rsidR="003662C2" w:rsidRDefault="003662C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5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1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50"/>
                              </w:tblGrid>
                              <w:tr w:rsidR="003662C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662C2" w:rsidRDefault="003662C2">
                                    <w:pPr>
                                      <w:spacing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62C2" w:rsidRDefault="003662C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662C2" w:rsidRDefault="003662C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662C2" w:rsidRDefault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662C2" w:rsidRDefault="003662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2C2" w:rsidTr="003662C2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662C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662C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662C2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662C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662C2" w:rsidRDefault="003662C2">
                                    <w:pPr>
                                      <w:spacing w:line="264" w:lineRule="auto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Jamie har lært af de italienske bedstemødre  </w:t>
                                    </w:r>
                                  </w:p>
                                </w:tc>
                              </w:tr>
                            </w:tbl>
                            <w:p w:rsidR="003662C2" w:rsidRDefault="003662C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662C2" w:rsidRDefault="003662C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662C2" w:rsidRDefault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662C2" w:rsidRDefault="003662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2C2" w:rsidTr="003662C2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3662C2">
              <w:trPr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3662C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3662C2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CCCCCC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3662C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3662C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662C2" w:rsidRDefault="003662C2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71625" cy="2019300"/>
                                                <wp:effectExtent l="0" t="0" r="9525" b="0"/>
                                                <wp:docPr id="1" name="Billede 1" descr="https://gallery.mailchimp.com/77ab2fec3bb51615af1a110c6/images/825ba739-e603-42df-b3f0-3de181368f8f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77ab2fec3bb51615af1a110c6/images/825ba739-e603-42df-b3f0-3de181368f8f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71625" cy="2019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3662C2">
                                      <w:tc>
                                        <w:tcPr>
                                          <w:tcW w:w="2475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662C2" w:rsidRDefault="003662C2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6DC6DD"/>
                                                <w:sz w:val="18"/>
                                                <w:szCs w:val="18"/>
                                              </w:rPr>
                                              <w:t>Download forsiden her: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Fakta om bogen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Titel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Jamie i Italien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Forfatter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Jamie Oliver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Oversætter: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Ninna Brenøe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Omfang: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 405 sider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Pris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299,95 kr.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Udkommer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: Er udkommet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662C2" w:rsidRDefault="003662C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62C2" w:rsidRDefault="003662C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662C2" w:rsidRDefault="003662C2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662C2" w:rsidRDefault="003662C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662C2" w:rsidRPr="003662C2" w:rsidRDefault="003662C2" w:rsidP="003662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3662C2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3662C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3662C2">
                                <w:tc>
                                  <w:tcPr>
                                    <w:tcW w:w="595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3662C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662C2" w:rsidRDefault="003662C2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Jamie Oliver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3662C2" w:rsidRDefault="003662C2">
                                          <w:pPr>
                                            <w:pStyle w:val="Overskrift1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Jamie i Italien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662C2" w:rsidRDefault="003662C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62C2" w:rsidRDefault="003662C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662C2" w:rsidRDefault="003662C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3662C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3662C2">
                                <w:tc>
                                  <w:tcPr>
                                    <w:tcW w:w="595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3662C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662C2" w:rsidRDefault="003662C2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Jamie Oliver elsker Italien og italiensk mad. For at skrive denne bog har han gennemrejst landet for at lokke opskrifter og tips ud af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nonna’erne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(bedstemødrene), som er de helt centrale personer i familien, når det gælder mad.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Med inspiration fra sin rejse har Jamie skabt over 130 opskrifter til hele året. Fra enkle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antipasti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og nemme pastaretter, til vidunderlig simremad, fantastiske salater og guddommelige desserter. Læserne lærer også at perfektionere klassikere som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gnocchi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fyldt pasta og den helt rigtige pizzabund.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Italiensk mad er populær over hele kloden, og i denne bog finder læserne selve sjælen i det italienske køkken.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Og vi danskere har virkelig noget at lære – vi bruger i gennemsnit ½ time på madlavning i hverdagen. Det er nærmest ulovligt at bruge så lidt tid på maden i Italien. Her er maden højdepunktet. Italienerne er store livsnydere, og de bruger timevis på at handle råvarer på markedet, tilberede dem hjemme i køkkenet og nyde måltidet sammen med deres nærmeste.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662C2" w:rsidRDefault="003662C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62C2" w:rsidRDefault="003662C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662C2" w:rsidRDefault="003662C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3662C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3662C2">
                                <w:tc>
                                  <w:tcPr>
                                    <w:tcW w:w="595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3662C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662C2" w:rsidRDefault="003662C2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62C2" w:rsidRDefault="003662C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62C2" w:rsidRDefault="003662C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662C2" w:rsidRDefault="003662C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662C2" w:rsidRDefault="003662C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662C2" w:rsidRDefault="003662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5924" w:rsidRDefault="00BD5924"/>
    <w:sectPr w:rsidR="00BD59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2C2" w:rsidRDefault="003662C2" w:rsidP="003662C2">
      <w:r>
        <w:separator/>
      </w:r>
    </w:p>
  </w:endnote>
  <w:endnote w:type="continuationSeparator" w:id="0">
    <w:p w:rsidR="003662C2" w:rsidRDefault="003662C2" w:rsidP="0036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2C2" w:rsidRDefault="003662C2" w:rsidP="003662C2">
      <w:r>
        <w:separator/>
      </w:r>
    </w:p>
  </w:footnote>
  <w:footnote w:type="continuationSeparator" w:id="0">
    <w:p w:rsidR="003662C2" w:rsidRDefault="003662C2" w:rsidP="00366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C2"/>
    <w:rsid w:val="003662C2"/>
    <w:rsid w:val="00B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B5EC"/>
  <w15:chartTrackingRefBased/>
  <w15:docId w15:val="{D6BAAEA4-2E54-4233-9233-60772531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2C2"/>
    <w:pPr>
      <w:spacing w:after="0" w:line="240" w:lineRule="auto"/>
    </w:pPr>
    <w:rPr>
      <w:rFonts w:ascii="Calibri" w:hAnsi="Calibri" w:cs="Calibri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3662C2"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662C2"/>
    <w:rPr>
      <w:rFonts w:ascii="Helvetica" w:hAnsi="Helvetica" w:cs="Helvetica"/>
      <w:b/>
      <w:bCs/>
      <w:color w:val="606060"/>
      <w:spacing w:val="-15"/>
      <w:kern w:val="36"/>
      <w:sz w:val="60"/>
      <w:szCs w:val="60"/>
      <w:lang w:eastAsia="da-DK"/>
    </w:rPr>
  </w:style>
  <w:style w:type="character" w:styleId="Hyperlink">
    <w:name w:val="Hyperlink"/>
    <w:basedOn w:val="Standardskrifttypeiafsnit"/>
    <w:uiPriority w:val="99"/>
    <w:unhideWhenUsed/>
    <w:rsid w:val="003662C2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662C2"/>
    <w:rPr>
      <w:b/>
      <w:bCs/>
    </w:rPr>
  </w:style>
  <w:style w:type="character" w:styleId="Fremhv">
    <w:name w:val="Emphasis"/>
    <w:basedOn w:val="Standardskrifttypeiafsnit"/>
    <w:uiPriority w:val="20"/>
    <w:qFormat/>
    <w:rsid w:val="003662C2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3662C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662C2"/>
    <w:rPr>
      <w:rFonts w:ascii="Calibri" w:hAnsi="Calibri" w:cs="Calibri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662C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662C2"/>
    <w:rPr>
      <w:rFonts w:ascii="Calibri" w:hAnsi="Calibri" w:cs="Calibri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366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ndhardtogringhof.us4.list-manage.com/track/click?u=77ab2fec3bb51615af1a110c6&amp;id=76491bce97&amp;e=1ff2e4e1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Dennis DK - LRI</dc:creator>
  <cp:keywords/>
  <dc:description/>
  <cp:lastModifiedBy>Andersen, Dennis DK - LRI</cp:lastModifiedBy>
  <cp:revision>1</cp:revision>
  <cp:lastPrinted>2018-09-26T10:45:00Z</cp:lastPrinted>
  <dcterms:created xsi:type="dcterms:W3CDTF">2018-09-26T10:43:00Z</dcterms:created>
  <dcterms:modified xsi:type="dcterms:W3CDTF">2018-09-26T10:53:00Z</dcterms:modified>
</cp:coreProperties>
</file>