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A383" w14:textId="77777777" w:rsidR="00D5214C" w:rsidRPr="002A5232" w:rsidRDefault="00D64B94" w:rsidP="00D5214C">
      <w:pPr>
        <w:pStyle w:val="Heading1"/>
        <w:rPr>
          <w:lang w:val="sv-SE"/>
        </w:rPr>
      </w:pPr>
      <w:r w:rsidRPr="002A5232">
        <w:rPr>
          <w:lang w:val="sv-SE"/>
        </w:rPr>
        <w:t>Ny Tings- och Förvaltningsrätt</w:t>
      </w:r>
    </w:p>
    <w:p w14:paraId="4FC792E2" w14:textId="77777777" w:rsidR="00D5214C" w:rsidRPr="002A5232" w:rsidRDefault="00D5214C" w:rsidP="00D5214C">
      <w:pPr>
        <w:rPr>
          <w:lang w:val="sv-SE"/>
        </w:rPr>
      </w:pPr>
      <w:r w:rsidRPr="002A5232">
        <w:rPr>
          <w:lang w:val="sv-SE"/>
        </w:rPr>
        <w:t>Malmö, Sverige</w:t>
      </w:r>
    </w:p>
    <w:p w14:paraId="365ACE14" w14:textId="77777777" w:rsidR="00D5214C" w:rsidRPr="002A5232" w:rsidRDefault="00D5214C" w:rsidP="00D5214C">
      <w:pPr>
        <w:rPr>
          <w:lang w:val="sv-SE"/>
        </w:rPr>
      </w:pPr>
    </w:p>
    <w:p w14:paraId="54A0B745" w14:textId="53A49443" w:rsidR="00B95A78" w:rsidRPr="002A5232" w:rsidRDefault="00B95A78" w:rsidP="00B95A78">
      <w:pPr>
        <w:jc w:val="left"/>
        <w:rPr>
          <w:lang w:val="sv-SE"/>
        </w:rPr>
      </w:pPr>
      <w:r w:rsidRPr="002A5232">
        <w:rPr>
          <w:b/>
          <w:lang w:val="sv-SE"/>
        </w:rPr>
        <w:t>Bygherre:</w:t>
      </w:r>
      <w:r w:rsidRPr="002A5232">
        <w:rPr>
          <w:lang w:val="sv-SE"/>
        </w:rPr>
        <w:t xml:space="preserve"> </w:t>
      </w:r>
      <w:r w:rsidR="00630A56" w:rsidRPr="007872A6">
        <w:rPr>
          <w:lang w:val="sv-SE"/>
        </w:rPr>
        <w:t>Castellum</w:t>
      </w:r>
    </w:p>
    <w:p w14:paraId="34A3C263" w14:textId="77777777" w:rsidR="00B95A78" w:rsidRPr="002A5232" w:rsidRDefault="00B95A78" w:rsidP="00B95A78">
      <w:pPr>
        <w:jc w:val="left"/>
        <w:rPr>
          <w:lang w:val="sv-SE"/>
        </w:rPr>
      </w:pPr>
      <w:r w:rsidRPr="002A5232">
        <w:rPr>
          <w:b/>
          <w:lang w:val="sv-SE"/>
        </w:rPr>
        <w:t>Arkitekt og landskabsarkitekt:</w:t>
      </w:r>
      <w:r w:rsidRPr="002A5232">
        <w:rPr>
          <w:lang w:val="sv-SE"/>
        </w:rPr>
        <w:t xml:space="preserve"> Henning Larsen Architects</w:t>
      </w:r>
    </w:p>
    <w:p w14:paraId="09650E29" w14:textId="77777777" w:rsidR="00B95A78" w:rsidRPr="002A5232" w:rsidRDefault="00B95A78" w:rsidP="00B95A78">
      <w:pPr>
        <w:jc w:val="left"/>
        <w:rPr>
          <w:lang w:val="sv-SE"/>
        </w:rPr>
      </w:pPr>
      <w:r w:rsidRPr="002A5232">
        <w:rPr>
          <w:b/>
          <w:lang w:val="sv-SE"/>
        </w:rPr>
        <w:t>Bruttoareal:</w:t>
      </w:r>
      <w:r w:rsidRPr="002A5232">
        <w:rPr>
          <w:lang w:val="sv-SE"/>
        </w:rPr>
        <w:t xml:space="preserve"> 27.000 m</w:t>
      </w:r>
      <w:r w:rsidRPr="002A5232">
        <w:rPr>
          <w:vertAlign w:val="superscript"/>
          <w:lang w:val="sv-SE"/>
        </w:rPr>
        <w:t>2</w:t>
      </w:r>
    </w:p>
    <w:p w14:paraId="2952D3F7" w14:textId="77777777" w:rsidR="00B95A78" w:rsidRPr="002A5232" w:rsidRDefault="00B95A78" w:rsidP="00B95A78">
      <w:pPr>
        <w:jc w:val="left"/>
        <w:rPr>
          <w:lang w:val="sv-SE"/>
        </w:rPr>
      </w:pPr>
      <w:r w:rsidRPr="002A5232">
        <w:rPr>
          <w:b/>
          <w:lang w:val="sv-SE"/>
        </w:rPr>
        <w:t>Opgavetype:</w:t>
      </w:r>
      <w:r w:rsidRPr="002A5232">
        <w:rPr>
          <w:lang w:val="sv-SE"/>
        </w:rPr>
        <w:t xml:space="preserve"> </w:t>
      </w:r>
      <w:r w:rsidR="00E27F8C" w:rsidRPr="002A5232">
        <w:rPr>
          <w:lang w:val="sv-SE"/>
        </w:rPr>
        <w:t>Parallelopdrag</w:t>
      </w:r>
    </w:p>
    <w:p w14:paraId="699A61CD" w14:textId="77777777" w:rsidR="00B95A78" w:rsidRPr="002A5232" w:rsidRDefault="00B95A78" w:rsidP="00B95A78">
      <w:pPr>
        <w:jc w:val="left"/>
        <w:rPr>
          <w:lang w:val="sv-SE"/>
        </w:rPr>
      </w:pPr>
    </w:p>
    <w:p w14:paraId="62A6E2B7" w14:textId="46170E57" w:rsidR="00B95A78" w:rsidRPr="002A5232" w:rsidRDefault="00B95A78" w:rsidP="00B95A78">
      <w:pPr>
        <w:jc w:val="left"/>
        <w:rPr>
          <w:highlight w:val="yellow"/>
          <w:lang w:val="sv-SE"/>
        </w:rPr>
      </w:pPr>
      <w:r w:rsidRPr="002A5232">
        <w:rPr>
          <w:b/>
          <w:lang w:val="sv-SE"/>
        </w:rPr>
        <w:t>Medarbejdere fra Henning Larsen Architects:</w:t>
      </w:r>
      <w:r w:rsidRPr="002A5232">
        <w:rPr>
          <w:lang w:val="sv-SE"/>
        </w:rPr>
        <w:t xml:space="preserve"> </w:t>
      </w:r>
      <w:r w:rsidR="00B2281B">
        <w:rPr>
          <w:lang w:val="sv-SE"/>
        </w:rPr>
        <w:t xml:space="preserve">Søren Øllgaard </w:t>
      </w:r>
      <w:r w:rsidR="00B2281B" w:rsidRPr="00B2281B">
        <w:rPr>
          <w:lang w:val="sv-SE"/>
        </w:rPr>
        <w:t>(partneransvarlig)</w:t>
      </w:r>
      <w:r w:rsidR="00B2281B">
        <w:rPr>
          <w:lang w:val="sv-SE"/>
        </w:rPr>
        <w:t xml:space="preserve">, </w:t>
      </w:r>
      <w:r w:rsidR="00630A56">
        <w:rPr>
          <w:lang w:val="sv-SE"/>
        </w:rPr>
        <w:t>Ingela Larsson</w:t>
      </w:r>
      <w:r w:rsidR="007872A6">
        <w:rPr>
          <w:lang w:val="sv-SE"/>
        </w:rPr>
        <w:t>,</w:t>
      </w:r>
      <w:r w:rsidRPr="00630A56">
        <w:rPr>
          <w:lang w:val="sv-SE"/>
        </w:rPr>
        <w:t xml:space="preserve"> </w:t>
      </w:r>
      <w:r w:rsidR="00630A56">
        <w:rPr>
          <w:lang w:val="sv-SE"/>
        </w:rPr>
        <w:t>Daniel Baumann</w:t>
      </w:r>
      <w:r w:rsidRPr="00630A56">
        <w:rPr>
          <w:lang w:val="sv-SE"/>
        </w:rPr>
        <w:t xml:space="preserve">, </w:t>
      </w:r>
      <w:r w:rsidR="00630A56">
        <w:rPr>
          <w:lang w:val="sv-SE"/>
        </w:rPr>
        <w:t>Senad Gvozden, Charlotte Søderhamn Nielsen, Araceli Lopez, Lydia Madsen, Vaia Vakouli, Anne Ejlsmark Berthelsen, Per Ebbe Hansson</w:t>
      </w:r>
    </w:p>
    <w:p w14:paraId="3754803D" w14:textId="77777777" w:rsidR="00E27F8C" w:rsidRDefault="00E27F8C" w:rsidP="00B95A78">
      <w:pPr>
        <w:jc w:val="left"/>
        <w:rPr>
          <w:highlight w:val="yellow"/>
          <w:lang w:val="sv-SE"/>
        </w:rPr>
      </w:pPr>
    </w:p>
    <w:p w14:paraId="3FC8845E" w14:textId="77777777" w:rsidR="00630A56" w:rsidRPr="00630A56" w:rsidRDefault="00630A56" w:rsidP="00B95A78">
      <w:pPr>
        <w:jc w:val="left"/>
        <w:rPr>
          <w:lang w:val="sv-SE"/>
        </w:rPr>
      </w:pPr>
      <w:r w:rsidRPr="00630A56">
        <w:rPr>
          <w:lang w:val="sv-SE"/>
        </w:rPr>
        <w:t>Landskab: Lærke Dyrholm Møldrup</w:t>
      </w:r>
    </w:p>
    <w:p w14:paraId="0A8AECAF" w14:textId="77777777" w:rsidR="00E27F8C" w:rsidRPr="00630A56" w:rsidRDefault="00B95A78" w:rsidP="00B95A78">
      <w:pPr>
        <w:jc w:val="left"/>
        <w:rPr>
          <w:lang w:val="sv-SE"/>
        </w:rPr>
      </w:pPr>
      <w:r w:rsidRPr="00630A56">
        <w:rPr>
          <w:lang w:val="sv-SE"/>
        </w:rPr>
        <w:t xml:space="preserve">3D-illustrationer: Christian Schjøll, </w:t>
      </w:r>
      <w:r w:rsidR="00630A56" w:rsidRPr="00630A56">
        <w:rPr>
          <w:lang w:val="sv-SE"/>
        </w:rPr>
        <w:t>Omar Dabaan</w:t>
      </w:r>
    </w:p>
    <w:p w14:paraId="0EA6A395" w14:textId="77777777" w:rsidR="00567B59" w:rsidRPr="002A5232" w:rsidRDefault="00B95A78" w:rsidP="00630A56">
      <w:pPr>
        <w:jc w:val="left"/>
        <w:rPr>
          <w:lang w:val="sv-SE"/>
        </w:rPr>
      </w:pPr>
      <w:r w:rsidRPr="00630A56">
        <w:rPr>
          <w:lang w:val="sv-SE"/>
        </w:rPr>
        <w:t xml:space="preserve">Bæredygtighedskoncept: </w:t>
      </w:r>
      <w:r w:rsidR="00630A56">
        <w:rPr>
          <w:lang w:val="sv-SE"/>
        </w:rPr>
        <w:t>Jakob Strømann-Andersen</w:t>
      </w:r>
    </w:p>
    <w:p w14:paraId="29DE52D6" w14:textId="77777777" w:rsidR="00567B59" w:rsidRPr="002A5232" w:rsidRDefault="00567B59" w:rsidP="00D5214C">
      <w:pPr>
        <w:rPr>
          <w:lang w:val="sv-SE"/>
        </w:rPr>
      </w:pPr>
    </w:p>
    <w:p w14:paraId="511CAF10" w14:textId="77777777" w:rsidR="00567B59" w:rsidRPr="002A5232" w:rsidRDefault="00567B59" w:rsidP="00D5214C">
      <w:pPr>
        <w:rPr>
          <w:b/>
          <w:lang w:val="sv-SE"/>
        </w:rPr>
      </w:pPr>
      <w:r w:rsidRPr="002A5232">
        <w:rPr>
          <w:b/>
          <w:lang w:val="sv-SE"/>
        </w:rPr>
        <w:t>Arkitektonisk koncept</w:t>
      </w:r>
    </w:p>
    <w:p w14:paraId="5474D20D" w14:textId="77777777" w:rsidR="00567B59" w:rsidRPr="002A5232" w:rsidRDefault="00567B59" w:rsidP="0034799F">
      <w:pPr>
        <w:rPr>
          <w:lang w:val="sv-SE"/>
        </w:rPr>
      </w:pPr>
      <w:r w:rsidRPr="002A5232">
        <w:rPr>
          <w:lang w:val="sv-SE"/>
        </w:rPr>
        <w:t>Förslagets huvuddrag strävar efter en dialog med stadens stora och mindre byggnader och söker således att förbinda staden på tvärs av den traditionsrika stadskärnan och den framtida stadsdelen Nyhamnen.</w:t>
      </w:r>
    </w:p>
    <w:p w14:paraId="20AB2360" w14:textId="77777777" w:rsidR="006C533A" w:rsidRDefault="006C533A" w:rsidP="002A5232">
      <w:pPr>
        <w:rPr>
          <w:lang w:val="sv-SE"/>
        </w:rPr>
      </w:pPr>
    </w:p>
    <w:p w14:paraId="6078EDDE" w14:textId="77777777" w:rsidR="002A5232" w:rsidRPr="002A5232" w:rsidRDefault="002A5232" w:rsidP="002A5232">
      <w:pPr>
        <w:rPr>
          <w:lang w:val="sv-SE"/>
        </w:rPr>
      </w:pPr>
      <w:r w:rsidRPr="002A5232">
        <w:rPr>
          <w:lang w:val="sv-SE"/>
        </w:rPr>
        <w:t xml:space="preserve">Den nya Tings- och Förvaltningsrätten består grundläggande av en horisontal plint i 2 våningar som sträcker sig över hela tomtens längd, samt fyra ovanpå liggande byggnadsvolymer i olika höjder mellan 8 och 10 våningar. Mellan plint och ovanpå liggande byggnader uppstår ett horisontellt mellanrum, vilket får den ger ett visuellt intryck av att den över delen svävar över plinten. </w:t>
      </w:r>
    </w:p>
    <w:p w14:paraId="1A4A4F3E" w14:textId="77777777" w:rsidR="006C533A" w:rsidRDefault="006C533A" w:rsidP="006C533A">
      <w:pPr>
        <w:rPr>
          <w:lang w:val="sv-SE"/>
        </w:rPr>
      </w:pPr>
    </w:p>
    <w:p w14:paraId="2FCEBF16" w14:textId="77777777" w:rsidR="006C533A" w:rsidRPr="002A5232" w:rsidRDefault="006C533A" w:rsidP="006C533A">
      <w:pPr>
        <w:rPr>
          <w:lang w:val="sv-SE"/>
        </w:rPr>
      </w:pPr>
      <w:r>
        <w:rPr>
          <w:lang w:val="sv-SE"/>
        </w:rPr>
        <w:t>Byggnaden</w:t>
      </w:r>
      <w:r w:rsidRPr="002A5232">
        <w:rPr>
          <w:lang w:val="sv-SE"/>
        </w:rPr>
        <w:t xml:space="preserve"> markerar sig i stadsbilden som en unik plats och byggnad som utstrålar en särpräglad karaktär och symbolik. Husets nyktra och precisa gestaltning och särskild takform avspeglar en lätthet och elegans som har historisk släktskap och modern förtolkning av den klassiska domstolsbyggnadens tympanon.</w:t>
      </w:r>
    </w:p>
    <w:p w14:paraId="2985865C" w14:textId="77777777" w:rsidR="003B4D77" w:rsidRPr="002A5232" w:rsidRDefault="003B4D77" w:rsidP="003B4D77">
      <w:pPr>
        <w:rPr>
          <w:lang w:val="sv-SE"/>
        </w:rPr>
      </w:pPr>
    </w:p>
    <w:p w14:paraId="02804953" w14:textId="77777777" w:rsidR="002A5232" w:rsidRPr="002A5232" w:rsidRDefault="002A5232" w:rsidP="003B4D77">
      <w:pPr>
        <w:rPr>
          <w:b/>
          <w:lang w:val="sv-SE"/>
        </w:rPr>
      </w:pPr>
      <w:r w:rsidRPr="002A5232">
        <w:rPr>
          <w:b/>
          <w:lang w:val="sv-SE"/>
        </w:rPr>
        <w:t>Funktion</w:t>
      </w:r>
      <w:r>
        <w:rPr>
          <w:b/>
          <w:lang w:val="sv-SE"/>
        </w:rPr>
        <w:t xml:space="preserve"> och dagsljus</w:t>
      </w:r>
    </w:p>
    <w:p w14:paraId="0E8996B9" w14:textId="77777777" w:rsidR="006C533A" w:rsidRDefault="006C533A" w:rsidP="006C533A">
      <w:pPr>
        <w:rPr>
          <w:lang w:val="sv-SE"/>
        </w:rPr>
      </w:pPr>
      <w:r w:rsidRPr="002A5232">
        <w:rPr>
          <w:lang w:val="sv-SE"/>
        </w:rPr>
        <w:t>Genom att lyfta och dra tillbaka fasaden mot väster vid huvudentrén uppnår huset en klar identittet mot ankomstplatsen, som bliver en förlängning av den rumsliga upplevelsen. Det er här domstolsbyggnaden visuellt och fysiskt möter staden och allmänheten inviteras in. Den söderorienterade platsen är utformad till att uppta olika funktioner i form av förbipasserande fotgängare, cyklister, café och uteservering, media-interviews i förbindelse med mål hos domstolen.</w:t>
      </w:r>
    </w:p>
    <w:p w14:paraId="4F67F912" w14:textId="77777777" w:rsidR="006C533A" w:rsidRPr="002A5232" w:rsidRDefault="006C533A" w:rsidP="006C533A">
      <w:pPr>
        <w:rPr>
          <w:lang w:val="sv-SE"/>
        </w:rPr>
      </w:pPr>
    </w:p>
    <w:p w14:paraId="62CB0B6B" w14:textId="77777777" w:rsidR="002A5232" w:rsidRDefault="002A5232" w:rsidP="002A5232">
      <w:pPr>
        <w:rPr>
          <w:lang w:val="sv-SE"/>
        </w:rPr>
      </w:pPr>
      <w:r w:rsidRPr="002A5232">
        <w:rPr>
          <w:lang w:val="sv-SE"/>
        </w:rPr>
        <w:t xml:space="preserve">Med en logisk och klar disponering av program och funktioner, är särskild vikt lagd på att alla brukargrupper, från stadens förbipasserande till personal och åtalade, upplever en värdig och vänlig miljö med varierat dagsljus. </w:t>
      </w:r>
    </w:p>
    <w:p w14:paraId="2281E695" w14:textId="77777777" w:rsidR="002A5232" w:rsidRPr="002A5232" w:rsidRDefault="002A5232" w:rsidP="002A5232">
      <w:pPr>
        <w:rPr>
          <w:lang w:val="sv-SE"/>
        </w:rPr>
      </w:pPr>
    </w:p>
    <w:p w14:paraId="6C77AC61" w14:textId="77777777" w:rsidR="00D61BEF" w:rsidRPr="002A5232" w:rsidRDefault="00D61BEF" w:rsidP="003B4D77">
      <w:pPr>
        <w:rPr>
          <w:lang w:val="sv-SE"/>
        </w:rPr>
      </w:pPr>
      <w:r w:rsidRPr="002A5232">
        <w:rPr>
          <w:lang w:val="sv-SE"/>
        </w:rPr>
        <w:t xml:space="preserve">Huset innehåller foyer, väntområde, område for frihetsberövede, publika lokaler, </w:t>
      </w:r>
      <w:r w:rsidR="003B4D77" w:rsidRPr="002A5232">
        <w:rPr>
          <w:lang w:val="sv-SE"/>
        </w:rPr>
        <w:t xml:space="preserve">en våning som samlar Tings- och Förvaltningsrättens </w:t>
      </w:r>
      <w:r w:rsidR="003B4D77" w:rsidRPr="002A5232">
        <w:rPr>
          <w:lang w:val="sv-SE"/>
        </w:rPr>
        <w:lastRenderedPageBreak/>
        <w:t>administration och gemensamma faciliteter för båda rättsinstanser, så som bibliotek och lunchrum, kontorsvåningar,</w:t>
      </w:r>
      <w:r w:rsidRPr="002A5232">
        <w:rPr>
          <w:lang w:val="sv-SE"/>
        </w:rPr>
        <w:t xml:space="preserve"> retssale </w:t>
      </w:r>
      <w:r w:rsidR="003B4D77" w:rsidRPr="002A5232">
        <w:rPr>
          <w:lang w:val="sv-SE"/>
        </w:rPr>
        <w:t>och</w:t>
      </w:r>
      <w:r w:rsidRPr="002A5232">
        <w:rPr>
          <w:lang w:val="sv-SE"/>
        </w:rPr>
        <w:t xml:space="preserve"> förhanlingslokaler för Forvaltnings- og Tingsretten, </w:t>
      </w:r>
    </w:p>
    <w:p w14:paraId="461D05AA" w14:textId="77777777" w:rsidR="00D61BEF" w:rsidRPr="002A5232" w:rsidRDefault="00D61BEF" w:rsidP="00D61BEF">
      <w:pPr>
        <w:rPr>
          <w:lang w:val="sv-SE"/>
        </w:rPr>
      </w:pPr>
    </w:p>
    <w:p w14:paraId="626F317C" w14:textId="77777777" w:rsidR="002A5232" w:rsidRPr="002A5232" w:rsidRDefault="002A5232" w:rsidP="002A5232">
      <w:pPr>
        <w:rPr>
          <w:lang w:val="sv-SE"/>
        </w:rPr>
      </w:pPr>
      <w:r w:rsidRPr="002A5232">
        <w:rPr>
          <w:lang w:val="sv-SE"/>
        </w:rPr>
        <w:t>Kontorsvåningarna förskjuts i plan och är organiserade i fyra</w:t>
      </w:r>
      <w:r w:rsidR="00630A56">
        <w:rPr>
          <w:lang w:val="sv-SE"/>
        </w:rPr>
        <w:t xml:space="preserve"> </w:t>
      </w:r>
      <w:r w:rsidRPr="002A5232">
        <w:rPr>
          <w:lang w:val="sv-SE"/>
        </w:rPr>
        <w:t>sammanhängande byggnadskroppar, vilket ger optimala</w:t>
      </w:r>
      <w:r w:rsidR="00630A56">
        <w:rPr>
          <w:lang w:val="sv-SE"/>
        </w:rPr>
        <w:t xml:space="preserve"> </w:t>
      </w:r>
      <w:r w:rsidRPr="002A5232">
        <w:rPr>
          <w:lang w:val="sv-SE"/>
        </w:rPr>
        <w:t>dagsljusförhållanden till alla arbetsytor och skalerar ner byggnaden i förhållande till den omkringliggande staden. Våningarna är förbundna vertikalt genom mindre atrier med kik på tvärs av våningsplanen.</w:t>
      </w:r>
    </w:p>
    <w:p w14:paraId="5ECA3D02" w14:textId="77777777" w:rsidR="00567B59" w:rsidRPr="002A5232" w:rsidRDefault="00567B59" w:rsidP="0034799F">
      <w:pPr>
        <w:rPr>
          <w:u w:val="single"/>
          <w:lang w:val="sv-SE"/>
        </w:rPr>
      </w:pPr>
    </w:p>
    <w:p w14:paraId="0F936333" w14:textId="77777777" w:rsidR="00D5214C" w:rsidRPr="002A5232" w:rsidRDefault="002A5232" w:rsidP="00D5214C">
      <w:pPr>
        <w:rPr>
          <w:b/>
          <w:lang w:val="sv-SE"/>
        </w:rPr>
      </w:pPr>
      <w:r>
        <w:rPr>
          <w:b/>
          <w:lang w:val="sv-SE"/>
        </w:rPr>
        <w:t>Hållbarhet</w:t>
      </w:r>
      <w:r w:rsidR="003B4D77" w:rsidRPr="002A5232">
        <w:rPr>
          <w:b/>
          <w:lang w:val="sv-SE"/>
        </w:rPr>
        <w:t xml:space="preserve"> och </w:t>
      </w:r>
      <w:r>
        <w:rPr>
          <w:b/>
          <w:lang w:val="sv-SE"/>
        </w:rPr>
        <w:t>material</w:t>
      </w:r>
    </w:p>
    <w:p w14:paraId="24515D77" w14:textId="77777777" w:rsidR="003B4D77" w:rsidRPr="002A5232" w:rsidRDefault="002A5232" w:rsidP="002A5232">
      <w:pPr>
        <w:rPr>
          <w:lang w:val="sv-SE"/>
        </w:rPr>
      </w:pPr>
      <w:r w:rsidRPr="002A5232">
        <w:rPr>
          <w:lang w:val="sv-SE"/>
        </w:rPr>
        <w:t>Valet av fasad har stor inflytelse på byggnadens framtidiga prestanda</w:t>
      </w:r>
      <w:r>
        <w:rPr>
          <w:lang w:val="sv-SE"/>
        </w:rPr>
        <w:t xml:space="preserve"> </w:t>
      </w:r>
      <w:r w:rsidRPr="002A5232">
        <w:rPr>
          <w:lang w:val="sv-SE"/>
        </w:rPr>
        <w:t xml:space="preserve">och flexibilitet. </w:t>
      </w:r>
      <w:r>
        <w:rPr>
          <w:lang w:val="sv-SE"/>
        </w:rPr>
        <w:t>Derfor är b</w:t>
      </w:r>
      <w:r w:rsidR="003B4D77" w:rsidRPr="002A5232">
        <w:rPr>
          <w:lang w:val="sv-SE"/>
        </w:rPr>
        <w:t>yggnadskomplexets fasader uppbyggda av vertikala tegelstenselement.</w:t>
      </w:r>
      <w:r w:rsidRPr="002A5232">
        <w:rPr>
          <w:lang w:val="sv-SE"/>
        </w:rPr>
        <w:t xml:space="preserve"> </w:t>
      </w:r>
      <w:r>
        <w:rPr>
          <w:lang w:val="sv-SE"/>
        </w:rPr>
        <w:t>Tegel patinerar vackert,</w:t>
      </w:r>
      <w:r w:rsidRPr="002A5232">
        <w:rPr>
          <w:lang w:val="sv-SE"/>
        </w:rPr>
        <w:t xml:space="preserve"> uttrycker både permanens och soliditet, samtidigt som det är ett material som har en lång historia i den nordiska arkitekturen.</w:t>
      </w:r>
      <w:r>
        <w:rPr>
          <w:lang w:val="sv-SE"/>
        </w:rPr>
        <w:t xml:space="preserve"> </w:t>
      </w:r>
      <w:r w:rsidR="003B4D77" w:rsidRPr="002A5232">
        <w:rPr>
          <w:lang w:val="sv-SE"/>
        </w:rPr>
        <w:t xml:space="preserve">Husets tydliga nordiska uttryck i fasaden understöttas av dess inre kvaliteter där en blandning av ljusa ytor konstateras av nordisk natursten och trä i form av lameller och paneler. </w:t>
      </w:r>
    </w:p>
    <w:p w14:paraId="607B7213" w14:textId="77777777" w:rsidR="003B4D77" w:rsidRPr="002A5232" w:rsidRDefault="003B4D77" w:rsidP="003B4D77">
      <w:pPr>
        <w:rPr>
          <w:lang w:val="sv-SE"/>
        </w:rPr>
      </w:pPr>
    </w:p>
    <w:p w14:paraId="7AD4268E" w14:textId="77777777" w:rsidR="008363F6" w:rsidRPr="002A5232" w:rsidRDefault="008363F6" w:rsidP="008363F6">
      <w:pPr>
        <w:rPr>
          <w:lang w:val="sv-SE"/>
        </w:rPr>
      </w:pPr>
      <w:r w:rsidRPr="002A5232">
        <w:rPr>
          <w:lang w:val="sv-SE"/>
        </w:rPr>
        <w:t>Mikroklimatiska studier med avseende på vind och solförhållanden säkrar optimala rekreativa rum utomhus och faciliterar rekreativa aktiviteter omkring huset. Samtidigt gör valet av varma och taktila material, som tegel och trä, inbjuder till uppehåll.</w:t>
      </w:r>
    </w:p>
    <w:p w14:paraId="37D805C1" w14:textId="77777777" w:rsidR="00D5214C" w:rsidRPr="002A5232" w:rsidRDefault="00D5214C" w:rsidP="00D5214C">
      <w:pPr>
        <w:rPr>
          <w:lang w:val="sv-SE"/>
        </w:rPr>
      </w:pPr>
    </w:p>
    <w:p w14:paraId="756193CD" w14:textId="77777777" w:rsidR="00E27F8C" w:rsidRPr="002A5232" w:rsidRDefault="00E27F8C" w:rsidP="00E27F8C">
      <w:pPr>
        <w:rPr>
          <w:b/>
          <w:lang w:val="sv-SE"/>
        </w:rPr>
      </w:pPr>
      <w:r w:rsidRPr="002A5232">
        <w:rPr>
          <w:b/>
          <w:lang w:val="sv-SE"/>
        </w:rPr>
        <w:t>Om konkurrencen</w:t>
      </w:r>
    </w:p>
    <w:p w14:paraId="3B7025BF" w14:textId="77777777" w:rsidR="00E27F8C" w:rsidRPr="002A5232" w:rsidRDefault="00E27F8C" w:rsidP="00E27F8C">
      <w:pPr>
        <w:rPr>
          <w:lang w:val="sv-SE"/>
        </w:rPr>
      </w:pPr>
      <w:r w:rsidRPr="002A5232">
        <w:rPr>
          <w:lang w:val="sv-SE"/>
        </w:rPr>
        <w:t xml:space="preserve">Efter ett avslutat parallellt uppdrag där fyra arkitektbyråer, Henning Larsen Architects, Wingårdhs, Johan Celsing arkitektkontor och Yellon, lämnat varsitt förslag på gestaltning valde en eniga bedömningsgrupp med representanter från Malmö Stad, den tänkta hyresgästen Domstolsverket, markägaren Jernhusen samt den tänkta fastighetsägaren Castellum (tidigare Norrporten) Henning Larsen Architects förslag. </w:t>
      </w:r>
    </w:p>
    <w:p w14:paraId="5864D70B" w14:textId="77777777" w:rsidR="00E27F8C" w:rsidRPr="002A5232" w:rsidRDefault="00E27F8C" w:rsidP="00E27F8C">
      <w:pPr>
        <w:pStyle w:val="Default"/>
        <w:rPr>
          <w:rFonts w:ascii="Georgia" w:hAnsi="Georgia"/>
          <w:color w:val="auto"/>
          <w:spacing w:val="4"/>
          <w:sz w:val="20"/>
          <w:lang w:val="sv-SE"/>
        </w:rPr>
      </w:pPr>
    </w:p>
    <w:p w14:paraId="2F9AA5DA" w14:textId="77777777" w:rsidR="00D5214C" w:rsidRPr="002A5232" w:rsidRDefault="00D5214C" w:rsidP="00D5214C">
      <w:pPr>
        <w:rPr>
          <w:lang w:val="sv-SE"/>
        </w:rPr>
      </w:pPr>
      <w:r w:rsidRPr="002A5232">
        <w:rPr>
          <w:lang w:val="sv-SE"/>
        </w:rPr>
        <w:t>Malmö Stads detaljplanearbete beräknas vara klart under våren 2017. Därefter återstår projektering, upphandling och investeringsbeslut. Om parterna kommer överens kan byggstart ske tidigast hösten 2017.</w:t>
      </w:r>
    </w:p>
    <w:p w14:paraId="5AD96267" w14:textId="77777777" w:rsidR="00D5214C" w:rsidRPr="002A5232" w:rsidRDefault="00D5214C" w:rsidP="00D5214C">
      <w:pPr>
        <w:rPr>
          <w:lang w:val="sv-SE"/>
        </w:rPr>
      </w:pPr>
    </w:p>
    <w:p w14:paraId="60A0EAD3" w14:textId="77777777" w:rsidR="00D5214C" w:rsidRPr="007872A6" w:rsidRDefault="00D5214C" w:rsidP="00D5214C">
      <w:pPr>
        <w:rPr>
          <w:b/>
        </w:rPr>
      </w:pPr>
      <w:commentRangeStart w:id="0"/>
      <w:r w:rsidRPr="007872A6">
        <w:rPr>
          <w:b/>
        </w:rPr>
        <w:t>Om Henning Larsen Architects</w:t>
      </w:r>
    </w:p>
    <w:p w14:paraId="185D7F97" w14:textId="77777777" w:rsidR="00E27F8C" w:rsidRPr="007872A6" w:rsidRDefault="00E27F8C" w:rsidP="00E27F8C">
      <w:r w:rsidRPr="007872A6">
        <w:t xml:space="preserve">Henning Larsen Architects er Danmarks mest internationale arkitektvirksomhed. Virksomheden blev grundlagt af Henning Larsen i 1959 og beskæftiger i dag omkring 300 medarbejdere. Virksomheden har kontorer i København, Oslo, München, Riyadh, Hongkong, </w:t>
      </w:r>
      <w:r w:rsidRPr="007872A6">
        <w:rPr>
          <w:highlight w:val="yellow"/>
        </w:rPr>
        <w:t>New York</w:t>
      </w:r>
      <w:r w:rsidRPr="007872A6">
        <w:t xml:space="preserve"> og på Færøerne.</w:t>
      </w:r>
    </w:p>
    <w:p w14:paraId="55F47CA6" w14:textId="77777777" w:rsidR="00E27F8C" w:rsidRPr="007872A6" w:rsidRDefault="00E27F8C" w:rsidP="00E27F8C"/>
    <w:p w14:paraId="1F5EE05F" w14:textId="77777777" w:rsidR="002B634C" w:rsidRPr="007872A6" w:rsidRDefault="00E27F8C" w:rsidP="00E27F8C">
      <w:r w:rsidRPr="007872A6">
        <w:lastRenderedPageBreak/>
        <w:t>I Sverige er Henning Larsen Architects bedst kendt for Malmø Stadsbibliotek, der fik Kasper Salin-prisen i 1997, Sveriges fornemste arkitekturprisen. Tegnestuen har desuden udviklet masterplanen for Umeå Kunstcampus i Nordsverige, og i samarbejde med White Arkitekter designet Umeå Arkitektskole og Umeå Kunstmuseum</w:t>
      </w:r>
      <w:r w:rsidR="002B634C" w:rsidRPr="007872A6">
        <w:t>.</w:t>
      </w:r>
      <w:r w:rsidRPr="007872A6">
        <w:t xml:space="preserve"> De blev indviet i henholdsvis 2011 og 2012. </w:t>
      </w:r>
    </w:p>
    <w:p w14:paraId="15D25DDA" w14:textId="77777777" w:rsidR="002B634C" w:rsidRPr="007872A6" w:rsidRDefault="002B634C" w:rsidP="00E27F8C"/>
    <w:p w14:paraId="426736A8" w14:textId="480C1E14" w:rsidR="00E27F8C" w:rsidRPr="007872A6" w:rsidRDefault="00E27F8C" w:rsidP="00E27F8C">
      <w:r w:rsidRPr="007872A6">
        <w:t>Aktuelt projekterer Henning Larsen Architects verdens største og mest avancerede anlæg for neutronbaseret forskning – ESS –</w:t>
      </w:r>
      <w:r w:rsidR="002B634C" w:rsidRPr="007872A6">
        <w:t xml:space="preserve"> i Lund, samt Forum Medicum, en medicinsk undervisningsbygning og forskningsfacilitet ved universitetet</w:t>
      </w:r>
      <w:r w:rsidRPr="007872A6">
        <w:t xml:space="preserve"> i Lund.</w:t>
      </w:r>
      <w:r w:rsidR="007872A6">
        <w:t xml:space="preserve"> Henning Larsen Architects har også designet det nye rådhus i Kiruna i det nordlige Sverige. Rådhuset forventes at stå færdigt i 201</w:t>
      </w:r>
      <w:r w:rsidR="00165F47">
        <w:t>8</w:t>
      </w:r>
      <w:bookmarkStart w:id="1" w:name="_GoBack"/>
      <w:bookmarkEnd w:id="1"/>
      <w:r w:rsidR="007872A6">
        <w:t>.</w:t>
      </w:r>
      <w:r w:rsidRPr="007872A6">
        <w:t xml:space="preserve"> </w:t>
      </w:r>
      <w:commentRangeEnd w:id="0"/>
      <w:r w:rsidR="007917D8">
        <w:rPr>
          <w:rStyle w:val="CommentReference"/>
          <w:rFonts w:ascii="Times New Roman" w:hAnsi="Times New Roman"/>
          <w:spacing w:val="0"/>
          <w:lang w:val="en-GB"/>
        </w:rPr>
        <w:commentReference w:id="0"/>
      </w:r>
    </w:p>
    <w:p w14:paraId="0CA8A94B" w14:textId="77777777" w:rsidR="00E27F8C" w:rsidRPr="007872A6" w:rsidRDefault="00E27F8C" w:rsidP="00D5214C"/>
    <w:p w14:paraId="3D73690E" w14:textId="77777777" w:rsidR="00E27F8C" w:rsidRPr="007872A6" w:rsidRDefault="00E27F8C" w:rsidP="00E27F8C">
      <w:r w:rsidRPr="007872A6">
        <w:rPr>
          <w:b/>
        </w:rPr>
        <w:t>Henning Larsen Architects</w:t>
      </w:r>
    </w:p>
    <w:p w14:paraId="0F920A84" w14:textId="77777777" w:rsidR="00E27F8C" w:rsidRPr="007872A6" w:rsidRDefault="00E27F8C" w:rsidP="00E27F8C">
      <w:r w:rsidRPr="007872A6">
        <w:t>Vesterbrogade 76</w:t>
      </w:r>
    </w:p>
    <w:p w14:paraId="70AA27EB" w14:textId="77777777" w:rsidR="00E27F8C" w:rsidRPr="007872A6" w:rsidRDefault="00E27F8C" w:rsidP="00E27F8C">
      <w:r w:rsidRPr="007872A6">
        <w:t>1620 København V</w:t>
      </w:r>
    </w:p>
    <w:p w14:paraId="4ACA4487" w14:textId="77777777" w:rsidR="00E27F8C" w:rsidRPr="007872A6" w:rsidRDefault="00E27F8C" w:rsidP="00E27F8C">
      <w:r w:rsidRPr="007872A6">
        <w:t>Danmark</w:t>
      </w:r>
    </w:p>
    <w:p w14:paraId="4CB3C715" w14:textId="77777777" w:rsidR="00E27F8C" w:rsidRPr="007872A6" w:rsidRDefault="00E27F8C" w:rsidP="00D5214C">
      <w:r w:rsidRPr="007872A6">
        <w:t xml:space="preserve">Web: </w:t>
      </w:r>
      <w:hyperlink r:id="rId10" w:history="1">
        <w:r w:rsidRPr="007872A6">
          <w:rPr>
            <w:rStyle w:val="Hyperlink"/>
          </w:rPr>
          <w:t>www.henninglarsen.com</w:t>
        </w:r>
      </w:hyperlink>
    </w:p>
    <w:p w14:paraId="27E95AE1" w14:textId="77777777" w:rsidR="00D5214C" w:rsidRPr="007872A6" w:rsidRDefault="00D5214C" w:rsidP="00D5214C"/>
    <w:p w14:paraId="3E5032F2" w14:textId="77777777" w:rsidR="00D5214C" w:rsidRPr="007872A6" w:rsidRDefault="00E27F8C" w:rsidP="00D5214C">
      <w:pPr>
        <w:rPr>
          <w:b/>
        </w:rPr>
      </w:pPr>
      <w:r w:rsidRPr="007872A6">
        <w:rPr>
          <w:b/>
        </w:rPr>
        <w:t>Pressk</w:t>
      </w:r>
      <w:r w:rsidR="00D5214C" w:rsidRPr="007872A6">
        <w:rPr>
          <w:b/>
        </w:rPr>
        <w:t>ontakt</w:t>
      </w:r>
    </w:p>
    <w:p w14:paraId="25BF3326" w14:textId="77777777" w:rsidR="00D5214C" w:rsidRPr="007872A6" w:rsidRDefault="00D5214C" w:rsidP="00D5214C">
      <w:r w:rsidRPr="007872A6">
        <w:t>Kommunikatör</w:t>
      </w:r>
    </w:p>
    <w:p w14:paraId="331A0C5A" w14:textId="77777777" w:rsidR="00D5214C" w:rsidRPr="007872A6" w:rsidRDefault="00D5214C" w:rsidP="00D5214C">
      <w:r w:rsidRPr="007872A6">
        <w:t>Josefine Lykke Jensen</w:t>
      </w:r>
    </w:p>
    <w:p w14:paraId="0958A07B" w14:textId="77777777" w:rsidR="00D5214C" w:rsidRPr="002A5232" w:rsidRDefault="00165F47" w:rsidP="00D5214C">
      <w:pPr>
        <w:rPr>
          <w:lang w:val="sv-SE"/>
        </w:rPr>
      </w:pPr>
      <w:hyperlink r:id="rId11" w:history="1">
        <w:r w:rsidR="00D5214C" w:rsidRPr="002A5232">
          <w:rPr>
            <w:rStyle w:val="Hyperlink"/>
            <w:lang w:val="sv-SE"/>
          </w:rPr>
          <w:t>joje@henninglarsen.com</w:t>
        </w:r>
      </w:hyperlink>
    </w:p>
    <w:p w14:paraId="2811429C" w14:textId="77777777" w:rsidR="00D5214C" w:rsidRPr="002A5232" w:rsidRDefault="00D5214C" w:rsidP="00D5214C">
      <w:pPr>
        <w:rPr>
          <w:lang w:val="sv-SE"/>
        </w:rPr>
      </w:pPr>
      <w:r w:rsidRPr="002A5232">
        <w:rPr>
          <w:lang w:val="sv-SE"/>
        </w:rPr>
        <w:t>+45 8231 3186</w:t>
      </w:r>
    </w:p>
    <w:p w14:paraId="39352FCB" w14:textId="77777777" w:rsidR="00D5214C" w:rsidRPr="002A5232" w:rsidRDefault="00D5214C" w:rsidP="00D5214C">
      <w:pPr>
        <w:rPr>
          <w:lang w:val="sv-SE"/>
        </w:rPr>
      </w:pPr>
    </w:p>
    <w:p w14:paraId="48773F69" w14:textId="77777777" w:rsidR="00D5214C" w:rsidRPr="002A5232" w:rsidRDefault="00D5214C" w:rsidP="00D5214C">
      <w:pPr>
        <w:pStyle w:val="BodyText"/>
        <w:rPr>
          <w:lang w:val="sv-SE"/>
        </w:rPr>
      </w:pPr>
      <w:r w:rsidRPr="002A5232">
        <w:rPr>
          <w:lang w:val="sv-SE"/>
        </w:rPr>
        <w:t>Illustrationer kan användas fritt i samband med nämner av Henning Larsen Architects. De bör krediteras Illustration: Henning Larsen Architects.</w:t>
      </w:r>
    </w:p>
    <w:p w14:paraId="21C86F9F" w14:textId="77777777" w:rsidR="00D5214C" w:rsidRPr="002A5232" w:rsidRDefault="00D5214C" w:rsidP="00D5214C">
      <w:pPr>
        <w:rPr>
          <w:lang w:val="sv-SE"/>
        </w:rPr>
      </w:pPr>
    </w:p>
    <w:p w14:paraId="216EDD63" w14:textId="77777777" w:rsidR="00BC446D" w:rsidRPr="002A5232" w:rsidRDefault="00BC446D" w:rsidP="00D5214C">
      <w:pPr>
        <w:rPr>
          <w:lang w:val="sv-SE"/>
        </w:rPr>
      </w:pPr>
    </w:p>
    <w:sectPr w:rsidR="00BC446D" w:rsidRPr="002A5232" w:rsidSect="00DA61EE">
      <w:headerReference w:type="default" r:id="rId12"/>
      <w:pgSz w:w="11906" w:h="16838"/>
      <w:pgMar w:top="2041" w:right="3855" w:bottom="1134" w:left="1247" w:header="2041"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sefine Lykke Jensen" w:date="2016-09-20T14:14:00Z" w:initials="JLJ">
    <w:p w14:paraId="18707CA4" w14:textId="77777777" w:rsidR="007917D8" w:rsidRPr="007917D8" w:rsidRDefault="007917D8">
      <w:pPr>
        <w:pStyle w:val="CommentText"/>
        <w:rPr>
          <w:lang w:val="da-DK"/>
        </w:rPr>
      </w:pPr>
      <w:r>
        <w:rPr>
          <w:rStyle w:val="CommentReference"/>
        </w:rPr>
        <w:annotationRef/>
      </w:r>
      <w:r w:rsidRPr="007917D8">
        <w:rPr>
          <w:lang w:val="da-DK"/>
        </w:rPr>
        <w:t>Skal oversættes fra DA til 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707CA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591EA" w14:textId="77777777" w:rsidR="0084713A" w:rsidRDefault="0084713A" w:rsidP="00E622BC">
      <w:pPr>
        <w:spacing w:line="240" w:lineRule="auto"/>
      </w:pPr>
      <w:r>
        <w:separator/>
      </w:r>
    </w:p>
  </w:endnote>
  <w:endnote w:type="continuationSeparator" w:id="0">
    <w:p w14:paraId="541BADB7" w14:textId="77777777" w:rsidR="0084713A" w:rsidRDefault="0084713A" w:rsidP="00E62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BD8CC" w14:textId="77777777" w:rsidR="0084713A" w:rsidRDefault="0084713A" w:rsidP="00E622BC">
      <w:pPr>
        <w:spacing w:line="240" w:lineRule="auto"/>
      </w:pPr>
      <w:r>
        <w:separator/>
      </w:r>
    </w:p>
  </w:footnote>
  <w:footnote w:type="continuationSeparator" w:id="0">
    <w:p w14:paraId="68364201" w14:textId="77777777" w:rsidR="0084713A" w:rsidRDefault="0084713A" w:rsidP="00E622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19660" w14:textId="39921C6B" w:rsidR="0084713A" w:rsidRDefault="0084713A">
    <w:pPr>
      <w:pStyle w:val="Header"/>
      <w:rPr>
        <w:rStyle w:val="PageNumber"/>
      </w:rPr>
    </w:pPr>
    <w:r>
      <w:rPr>
        <w:noProof/>
      </w:rPr>
      <w:drawing>
        <wp:anchor distT="0" distB="0" distL="114300" distR="114300" simplePos="0" relativeHeight="251657728" behindDoc="0" locked="1" layoutInCell="1" allowOverlap="1" wp14:anchorId="7B16D4C5" wp14:editId="35ED7550">
          <wp:simplePos x="0" y="0"/>
          <wp:positionH relativeFrom="page">
            <wp:posOffset>5234940</wp:posOffset>
          </wp:positionH>
          <wp:positionV relativeFrom="page">
            <wp:posOffset>1490345</wp:posOffset>
          </wp:positionV>
          <wp:extent cx="2035175" cy="83820"/>
          <wp:effectExtent l="19050" t="0" r="3175" b="0"/>
          <wp:wrapNone/>
          <wp:docPr id="1" name="Billede 1" descr="Henning Larsen Architects_black_24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ning Larsen Architects_black_2400dpi"/>
                  <pic:cNvPicPr>
                    <a:picLocks noChangeAspect="1" noChangeArrowheads="1"/>
                  </pic:cNvPicPr>
                </pic:nvPicPr>
                <pic:blipFill>
                  <a:blip r:embed="rId1"/>
                  <a:srcRect/>
                  <a:stretch>
                    <a:fillRect/>
                  </a:stretch>
                </pic:blipFill>
                <pic:spPr bwMode="auto">
                  <a:xfrm>
                    <a:off x="0" y="0"/>
                    <a:ext cx="2035175" cy="83820"/>
                  </a:xfrm>
                  <a:prstGeom prst="rect">
                    <a:avLst/>
                  </a:prstGeom>
                  <a:noFill/>
                  <a:ln w="9525">
                    <a:noFill/>
                    <a:miter lim="800000"/>
                    <a:headEnd/>
                    <a:tailEnd/>
                  </a:ln>
                </pic:spPr>
              </pic:pic>
            </a:graphicData>
          </a:graphic>
        </wp:anchor>
      </w:drawing>
    </w:r>
    <w:r>
      <w:rPr>
        <w:rStyle w:val="PageNumber"/>
      </w:rPr>
      <w:fldChar w:fldCharType="begin"/>
    </w:r>
    <w:r>
      <w:rPr>
        <w:rStyle w:val="PageNumber"/>
      </w:rPr>
      <w:instrText xml:space="preserve"> if </w:instrText>
    </w:r>
    <w:r>
      <w:rPr>
        <w:rStyle w:val="PageNumber"/>
      </w:rPr>
      <w:fldChar w:fldCharType="begin"/>
    </w:r>
    <w:r>
      <w:rPr>
        <w:rStyle w:val="PageNumber"/>
      </w:rPr>
      <w:instrText xml:space="preserve"> PAGE </w:instrText>
    </w:r>
    <w:r>
      <w:rPr>
        <w:rStyle w:val="PageNumber"/>
      </w:rPr>
      <w:fldChar w:fldCharType="separate"/>
    </w:r>
    <w:r w:rsidR="00165F47">
      <w:rPr>
        <w:rStyle w:val="PageNumber"/>
        <w:noProof/>
      </w:rPr>
      <w:instrText>2</w:instrText>
    </w:r>
    <w:r>
      <w:rPr>
        <w:rStyle w:val="PageNumber"/>
      </w:rPr>
      <w:fldChar w:fldCharType="end"/>
    </w:r>
    <w:r>
      <w:rPr>
        <w:rStyle w:val="PageNumber"/>
      </w:rPr>
      <w:instrText xml:space="preserve"> = 1 "" "</w:instrText>
    </w:r>
  </w:p>
  <w:p w14:paraId="5252CE0B" w14:textId="67A5B1E9" w:rsidR="0084713A" w:rsidRDefault="0084713A">
    <w:pPr>
      <w:pStyle w:val="Header"/>
    </w:pPr>
    <w:r>
      <w:rPr>
        <w:rStyle w:val="PageNumber"/>
      </w:rPr>
      <w:instrText xml:space="preserve">Side </w:instrText>
    </w:r>
    <w:r>
      <w:rPr>
        <w:rStyle w:val="PageNumber"/>
      </w:rPr>
      <w:fldChar w:fldCharType="begin"/>
    </w:r>
    <w:r>
      <w:rPr>
        <w:rStyle w:val="PageNumber"/>
      </w:rPr>
      <w:instrText xml:space="preserve"> PAGE </w:instrText>
    </w:r>
    <w:r>
      <w:rPr>
        <w:rStyle w:val="PageNumber"/>
      </w:rPr>
      <w:fldChar w:fldCharType="separate"/>
    </w:r>
    <w:r w:rsidR="00165F47">
      <w:rPr>
        <w:rStyle w:val="PageNumber"/>
        <w:noProof/>
      </w:rPr>
      <w:instrText>2</w:instrText>
    </w:r>
    <w:r>
      <w:rPr>
        <w:rStyle w:val="PageNumber"/>
      </w:rPr>
      <w:fldChar w:fldCharType="end"/>
    </w:r>
    <w:r>
      <w:rPr>
        <w:rStyle w:val="PageNumber"/>
      </w:rPr>
      <w:instrText>/</w:instrText>
    </w:r>
    <w:r>
      <w:rPr>
        <w:rStyle w:val="PageNumber"/>
      </w:rPr>
      <w:fldChar w:fldCharType="begin"/>
    </w:r>
    <w:r>
      <w:rPr>
        <w:rStyle w:val="PageNumber"/>
      </w:rPr>
      <w:instrText xml:space="preserve"> NUMPAGES </w:instrText>
    </w:r>
    <w:r>
      <w:rPr>
        <w:rStyle w:val="PageNumber"/>
      </w:rPr>
      <w:fldChar w:fldCharType="separate"/>
    </w:r>
    <w:r w:rsidR="00165F47">
      <w:rPr>
        <w:rStyle w:val="PageNumber"/>
        <w:noProof/>
      </w:rPr>
      <w:instrText>3</w:instrText>
    </w:r>
    <w:r>
      <w:rPr>
        <w:rStyle w:val="PageNumber"/>
      </w:rPr>
      <w:fldChar w:fldCharType="end"/>
    </w:r>
  </w:p>
  <w:p w14:paraId="4DB76EDC" w14:textId="77777777" w:rsidR="0084713A" w:rsidRDefault="0084713A">
    <w:pPr>
      <w:pStyle w:val="Header"/>
    </w:pPr>
  </w:p>
  <w:p w14:paraId="1124D939" w14:textId="77777777" w:rsidR="0084713A" w:rsidRDefault="0084713A">
    <w:pPr>
      <w:pStyle w:val="Header"/>
    </w:pPr>
  </w:p>
  <w:p w14:paraId="4DAE1761" w14:textId="77777777" w:rsidR="0084713A" w:rsidRDefault="0084713A">
    <w:pPr>
      <w:pStyle w:val="Header"/>
    </w:pPr>
  </w:p>
  <w:p w14:paraId="2AC3BC81" w14:textId="77777777" w:rsidR="0084713A" w:rsidRDefault="0084713A">
    <w:pPr>
      <w:pStyle w:val="Header"/>
    </w:pPr>
  </w:p>
  <w:p w14:paraId="322379A8" w14:textId="77777777" w:rsidR="0084713A" w:rsidRDefault="0084713A">
    <w:pPr>
      <w:pStyle w:val="Header"/>
    </w:pPr>
  </w:p>
  <w:p w14:paraId="15FEDEE0" w14:textId="77777777" w:rsidR="0084713A" w:rsidRDefault="0084713A">
    <w:pPr>
      <w:pStyle w:val="Header"/>
    </w:pPr>
  </w:p>
  <w:p w14:paraId="72D810E5" w14:textId="77777777" w:rsidR="00165F47" w:rsidRDefault="0084713A">
    <w:pPr>
      <w:pStyle w:val="Header"/>
      <w:rPr>
        <w:rStyle w:val="PageNumber"/>
        <w:noProof/>
      </w:rPr>
    </w:pPr>
    <w:r>
      <w:rPr>
        <w:rStyle w:val="PageNumber"/>
      </w:rPr>
      <w:instrText>"</w:instrText>
    </w:r>
    <w:r w:rsidR="00165F47">
      <w:rPr>
        <w:rStyle w:val="PageNumber"/>
      </w:rPr>
      <w:fldChar w:fldCharType="separate"/>
    </w:r>
  </w:p>
  <w:p w14:paraId="660D06F1" w14:textId="473C4DFB" w:rsidR="00165F47" w:rsidRDefault="00165F47">
    <w:pPr>
      <w:pStyle w:val="Header"/>
      <w:rPr>
        <w:noProof/>
      </w:rPr>
    </w:pPr>
    <w:r>
      <w:rPr>
        <w:rStyle w:val="PageNumber"/>
        <w:noProof/>
      </w:rPr>
      <w:t>Side 2/3</w:t>
    </w:r>
  </w:p>
  <w:p w14:paraId="1CD03F2B" w14:textId="77777777" w:rsidR="00165F47" w:rsidRDefault="00165F47">
    <w:pPr>
      <w:pStyle w:val="Header"/>
      <w:rPr>
        <w:noProof/>
      </w:rPr>
    </w:pPr>
  </w:p>
  <w:p w14:paraId="7C141282" w14:textId="77777777" w:rsidR="00165F47" w:rsidRDefault="00165F47">
    <w:pPr>
      <w:pStyle w:val="Header"/>
      <w:rPr>
        <w:noProof/>
      </w:rPr>
    </w:pPr>
  </w:p>
  <w:p w14:paraId="291706C8" w14:textId="77777777" w:rsidR="00165F47" w:rsidRDefault="00165F47">
    <w:pPr>
      <w:pStyle w:val="Header"/>
      <w:rPr>
        <w:noProof/>
      </w:rPr>
    </w:pPr>
  </w:p>
  <w:p w14:paraId="736BDC61" w14:textId="77777777" w:rsidR="00165F47" w:rsidRDefault="00165F47">
    <w:pPr>
      <w:pStyle w:val="Header"/>
      <w:rPr>
        <w:noProof/>
      </w:rPr>
    </w:pPr>
  </w:p>
  <w:p w14:paraId="0BF25826" w14:textId="77777777" w:rsidR="00165F47" w:rsidRDefault="00165F47">
    <w:pPr>
      <w:pStyle w:val="Header"/>
      <w:rPr>
        <w:noProof/>
      </w:rPr>
    </w:pPr>
  </w:p>
  <w:p w14:paraId="6B2C5449" w14:textId="77777777" w:rsidR="00165F47" w:rsidRDefault="00165F47">
    <w:pPr>
      <w:pStyle w:val="Header"/>
      <w:rPr>
        <w:noProof/>
      </w:rPr>
    </w:pPr>
  </w:p>
  <w:p w14:paraId="6DB8FDBB" w14:textId="4418CBE6" w:rsidR="0084713A" w:rsidRDefault="0084713A">
    <w:pPr>
      <w:pStyle w:val="Header"/>
    </w:pP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F45AB"/>
    <w:multiLevelType w:val="multilevel"/>
    <w:tmpl w:val="0A12D6BE"/>
    <w:name w:val="HLA322"/>
    <w:lvl w:ilvl="0">
      <w:start w:val="1"/>
      <w:numFmt w:val="decimal"/>
      <w:pStyle w:val="Overskrift1AutoNr"/>
      <w:isLgl/>
      <w:lvlText w:val="%1."/>
      <w:lvlJc w:val="left"/>
      <w:pPr>
        <w:tabs>
          <w:tab w:val="num" w:pos="794"/>
        </w:tabs>
        <w:ind w:left="794" w:hanging="794"/>
      </w:pPr>
      <w:rPr>
        <w:rFonts w:hint="default"/>
      </w:rPr>
    </w:lvl>
    <w:lvl w:ilvl="1">
      <w:start w:val="1"/>
      <w:numFmt w:val="decimal"/>
      <w:pStyle w:val="Overskrift2AutoNr"/>
      <w:isLgl/>
      <w:lvlText w:val="%1.%2."/>
      <w:lvlJc w:val="left"/>
      <w:pPr>
        <w:tabs>
          <w:tab w:val="num" w:pos="794"/>
        </w:tabs>
        <w:ind w:left="794" w:hanging="794"/>
      </w:pPr>
      <w:rPr>
        <w:rFonts w:hint="default"/>
      </w:rPr>
    </w:lvl>
    <w:lvl w:ilvl="2">
      <w:start w:val="1"/>
      <w:numFmt w:val="decimal"/>
      <w:pStyle w:val="Overskrift3AutoNr"/>
      <w:isLgl/>
      <w:lvlText w:val="%1.%2.%3."/>
      <w:lvlJc w:val="left"/>
      <w:pPr>
        <w:tabs>
          <w:tab w:val="num" w:pos="794"/>
        </w:tabs>
        <w:ind w:left="794" w:hanging="794"/>
      </w:pPr>
      <w:rPr>
        <w:rFonts w:hint="default"/>
      </w:rPr>
    </w:lvl>
    <w:lvl w:ilvl="3">
      <w:start w:val="1"/>
      <w:numFmt w:val="decimal"/>
      <w:pStyle w:val="Overskrift4AutoNr"/>
      <w:isLgl/>
      <w:lvlText w:val="%1.%2.%3.%4."/>
      <w:lvlJc w:val="left"/>
      <w:pPr>
        <w:tabs>
          <w:tab w:val="num" w:pos="794"/>
        </w:tabs>
        <w:ind w:left="794" w:hanging="794"/>
      </w:pPr>
      <w:rPr>
        <w:rFonts w:hint="default"/>
      </w:rPr>
    </w:lvl>
    <w:lvl w:ilvl="4">
      <w:start w:val="1"/>
      <w:numFmt w:val="decimal"/>
      <w:lvlText w:val="%1.%2.%3.%4.%5."/>
      <w:lvlJc w:val="left"/>
      <w:pPr>
        <w:tabs>
          <w:tab w:val="num" w:pos="1080"/>
        </w:tabs>
        <w:ind w:left="567" w:hanging="567"/>
      </w:pPr>
      <w:rPr>
        <w:rFonts w:hint="default"/>
      </w:rPr>
    </w:lvl>
    <w:lvl w:ilvl="5">
      <w:start w:val="1"/>
      <w:numFmt w:val="decimal"/>
      <w:lvlText w:val="%1.%2.%3.%4.%5.%6."/>
      <w:lvlJc w:val="left"/>
      <w:pPr>
        <w:tabs>
          <w:tab w:val="num" w:pos="1080"/>
        </w:tabs>
        <w:ind w:left="567" w:hanging="567"/>
      </w:pPr>
      <w:rPr>
        <w:rFonts w:hint="default"/>
      </w:rPr>
    </w:lvl>
    <w:lvl w:ilvl="6">
      <w:start w:val="1"/>
      <w:numFmt w:val="decimal"/>
      <w:lvlText w:val="%1.%2.%3.%4.%5.%6.%7."/>
      <w:lvlJc w:val="left"/>
      <w:pPr>
        <w:tabs>
          <w:tab w:val="num" w:pos="1440"/>
        </w:tabs>
        <w:ind w:left="567" w:hanging="567"/>
      </w:pPr>
      <w:rPr>
        <w:rFonts w:hint="default"/>
      </w:rPr>
    </w:lvl>
    <w:lvl w:ilvl="7">
      <w:start w:val="1"/>
      <w:numFmt w:val="decimal"/>
      <w:lvlText w:val="%1.%2.%3.%4.%5.%6.%7.%8."/>
      <w:lvlJc w:val="left"/>
      <w:pPr>
        <w:tabs>
          <w:tab w:val="num" w:pos="1440"/>
        </w:tabs>
        <w:ind w:left="567" w:hanging="567"/>
      </w:pPr>
      <w:rPr>
        <w:rFonts w:hint="default"/>
      </w:rPr>
    </w:lvl>
    <w:lvl w:ilvl="8">
      <w:start w:val="1"/>
      <w:numFmt w:val="decimal"/>
      <w:lvlText w:val="%1.%2.%3.%4.%5.%6.%7.%8.%9."/>
      <w:lvlJc w:val="left"/>
      <w:pPr>
        <w:tabs>
          <w:tab w:val="num" w:pos="1800"/>
        </w:tabs>
        <w:ind w:left="567" w:hanging="567"/>
      </w:pPr>
      <w:rPr>
        <w:rFonts w:hint="default"/>
      </w:rPr>
    </w:lvl>
  </w:abstractNum>
  <w:abstractNum w:abstractNumId="1" w15:restartNumberingAfterBreak="0">
    <w:nsid w:val="60321744"/>
    <w:multiLevelType w:val="hybridMultilevel"/>
    <w:tmpl w:val="6504D702"/>
    <w:lvl w:ilvl="0" w:tplc="0916D744">
      <w:start w:val="1"/>
      <w:numFmt w:val="bullet"/>
      <w:lvlText w:val=""/>
      <w:lvlJc w:val="left"/>
      <w:pPr>
        <w:tabs>
          <w:tab w:val="num" w:pos="720"/>
        </w:tabs>
        <w:ind w:left="720" w:hanging="360"/>
      </w:pPr>
      <w:rPr>
        <w:rFonts w:ascii="Symbol" w:hAnsi="Symbol" w:hint="default"/>
        <w:sz w:val="20"/>
      </w:rPr>
    </w:lvl>
    <w:lvl w:ilvl="1" w:tplc="D3169A2C">
      <w:start w:val="1"/>
      <w:numFmt w:val="bullet"/>
      <w:lvlText w:val="o"/>
      <w:lvlJc w:val="left"/>
      <w:pPr>
        <w:tabs>
          <w:tab w:val="num" w:pos="1440"/>
        </w:tabs>
        <w:ind w:left="1440" w:hanging="360"/>
      </w:pPr>
      <w:rPr>
        <w:rFonts w:ascii="Courier New" w:hAnsi="Courier New" w:hint="default"/>
        <w:sz w:val="20"/>
      </w:rPr>
    </w:lvl>
    <w:lvl w:ilvl="2" w:tplc="082617AC" w:tentative="1">
      <w:start w:val="1"/>
      <w:numFmt w:val="bullet"/>
      <w:lvlText w:val=""/>
      <w:lvlJc w:val="left"/>
      <w:pPr>
        <w:tabs>
          <w:tab w:val="num" w:pos="2160"/>
        </w:tabs>
        <w:ind w:left="2160" w:hanging="360"/>
      </w:pPr>
      <w:rPr>
        <w:rFonts w:ascii="Wingdings" w:hAnsi="Wingdings" w:hint="default"/>
        <w:sz w:val="20"/>
      </w:rPr>
    </w:lvl>
    <w:lvl w:ilvl="3" w:tplc="A790EDE8" w:tentative="1">
      <w:start w:val="1"/>
      <w:numFmt w:val="bullet"/>
      <w:lvlText w:val=""/>
      <w:lvlJc w:val="left"/>
      <w:pPr>
        <w:tabs>
          <w:tab w:val="num" w:pos="2880"/>
        </w:tabs>
        <w:ind w:left="2880" w:hanging="360"/>
      </w:pPr>
      <w:rPr>
        <w:rFonts w:ascii="Wingdings" w:hAnsi="Wingdings" w:hint="default"/>
        <w:sz w:val="20"/>
      </w:rPr>
    </w:lvl>
    <w:lvl w:ilvl="4" w:tplc="744AB692" w:tentative="1">
      <w:start w:val="1"/>
      <w:numFmt w:val="bullet"/>
      <w:lvlText w:val=""/>
      <w:lvlJc w:val="left"/>
      <w:pPr>
        <w:tabs>
          <w:tab w:val="num" w:pos="3600"/>
        </w:tabs>
        <w:ind w:left="3600" w:hanging="360"/>
      </w:pPr>
      <w:rPr>
        <w:rFonts w:ascii="Wingdings" w:hAnsi="Wingdings" w:hint="default"/>
        <w:sz w:val="20"/>
      </w:rPr>
    </w:lvl>
    <w:lvl w:ilvl="5" w:tplc="7C449EBA" w:tentative="1">
      <w:start w:val="1"/>
      <w:numFmt w:val="bullet"/>
      <w:lvlText w:val=""/>
      <w:lvlJc w:val="left"/>
      <w:pPr>
        <w:tabs>
          <w:tab w:val="num" w:pos="4320"/>
        </w:tabs>
        <w:ind w:left="4320" w:hanging="360"/>
      </w:pPr>
      <w:rPr>
        <w:rFonts w:ascii="Wingdings" w:hAnsi="Wingdings" w:hint="default"/>
        <w:sz w:val="20"/>
      </w:rPr>
    </w:lvl>
    <w:lvl w:ilvl="6" w:tplc="B8262FA8" w:tentative="1">
      <w:start w:val="1"/>
      <w:numFmt w:val="bullet"/>
      <w:lvlText w:val=""/>
      <w:lvlJc w:val="left"/>
      <w:pPr>
        <w:tabs>
          <w:tab w:val="num" w:pos="5040"/>
        </w:tabs>
        <w:ind w:left="5040" w:hanging="360"/>
      </w:pPr>
      <w:rPr>
        <w:rFonts w:ascii="Wingdings" w:hAnsi="Wingdings" w:hint="default"/>
        <w:sz w:val="20"/>
      </w:rPr>
    </w:lvl>
    <w:lvl w:ilvl="7" w:tplc="9FE00060" w:tentative="1">
      <w:start w:val="1"/>
      <w:numFmt w:val="bullet"/>
      <w:lvlText w:val=""/>
      <w:lvlJc w:val="left"/>
      <w:pPr>
        <w:tabs>
          <w:tab w:val="num" w:pos="5760"/>
        </w:tabs>
        <w:ind w:left="5760" w:hanging="360"/>
      </w:pPr>
      <w:rPr>
        <w:rFonts w:ascii="Wingdings" w:hAnsi="Wingdings" w:hint="default"/>
        <w:sz w:val="20"/>
      </w:rPr>
    </w:lvl>
    <w:lvl w:ilvl="8" w:tplc="A016D85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944B71"/>
    <w:multiLevelType w:val="multilevel"/>
    <w:tmpl w:val="42BA5866"/>
    <w:lvl w:ilvl="0">
      <w:start w:val="1"/>
      <w:numFmt w:val="bullet"/>
      <w:pStyle w:val="BulletNiveau1"/>
      <w:lvlText w:val=""/>
      <w:lvlJc w:val="left"/>
      <w:pPr>
        <w:tabs>
          <w:tab w:val="num" w:pos="360"/>
        </w:tabs>
        <w:ind w:left="113" w:hanging="113"/>
      </w:pPr>
      <w:rPr>
        <w:rFonts w:ascii="Wingdings" w:hAnsi="Wingdings" w:hint="default"/>
      </w:rPr>
    </w:lvl>
    <w:lvl w:ilvl="1">
      <w:start w:val="1"/>
      <w:numFmt w:val="bullet"/>
      <w:pStyle w:val="BulletNiveau2"/>
      <w:lvlText w:val="­"/>
      <w:lvlJc w:val="left"/>
      <w:pPr>
        <w:tabs>
          <w:tab w:val="num" w:pos="473"/>
        </w:tabs>
        <w:ind w:left="255" w:hanging="142"/>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2"/>
  </w:num>
  <w:num w:numId="3">
    <w:abstractNumId w:val="0"/>
  </w:num>
  <w:num w:numId="4">
    <w:abstractNumId w:val="0"/>
  </w:num>
  <w:num w:numId="5">
    <w:abstractNumId w:val="0"/>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fine Lykke Jensen">
    <w15:presenceInfo w15:providerId="AD" w15:userId="S-1-5-21-602162358-507921405-682003330-9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1304"/>
  <w:hyphenationZone w:val="140"/>
  <w:drawingGridHorizontalSpacing w:val="2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33"/>
    <w:rsid w:val="00006E50"/>
    <w:rsid w:val="000131DF"/>
    <w:rsid w:val="000164D6"/>
    <w:rsid w:val="00034B5A"/>
    <w:rsid w:val="000378E3"/>
    <w:rsid w:val="00046F25"/>
    <w:rsid w:val="0006248A"/>
    <w:rsid w:val="00064021"/>
    <w:rsid w:val="0008021F"/>
    <w:rsid w:val="000852EA"/>
    <w:rsid w:val="000905D8"/>
    <w:rsid w:val="00091F13"/>
    <w:rsid w:val="00097194"/>
    <w:rsid w:val="000A2A97"/>
    <w:rsid w:val="000A6577"/>
    <w:rsid w:val="000B7580"/>
    <w:rsid w:val="000B7D17"/>
    <w:rsid w:val="000D0C4B"/>
    <w:rsid w:val="000D488F"/>
    <w:rsid w:val="000F26B5"/>
    <w:rsid w:val="00114CE1"/>
    <w:rsid w:val="00123475"/>
    <w:rsid w:val="0013174E"/>
    <w:rsid w:val="0013357F"/>
    <w:rsid w:val="001344DD"/>
    <w:rsid w:val="00135E70"/>
    <w:rsid w:val="001466E3"/>
    <w:rsid w:val="001501DA"/>
    <w:rsid w:val="00153CE6"/>
    <w:rsid w:val="001543B3"/>
    <w:rsid w:val="00165F47"/>
    <w:rsid w:val="00194814"/>
    <w:rsid w:val="00195071"/>
    <w:rsid w:val="001C350A"/>
    <w:rsid w:val="001C3C51"/>
    <w:rsid w:val="001D7652"/>
    <w:rsid w:val="001F155E"/>
    <w:rsid w:val="001F44F5"/>
    <w:rsid w:val="00203A43"/>
    <w:rsid w:val="00206E1C"/>
    <w:rsid w:val="00220FEB"/>
    <w:rsid w:val="00234AE3"/>
    <w:rsid w:val="00257885"/>
    <w:rsid w:val="00272D7B"/>
    <w:rsid w:val="00287F92"/>
    <w:rsid w:val="00293E32"/>
    <w:rsid w:val="002A5232"/>
    <w:rsid w:val="002B634C"/>
    <w:rsid w:val="002B6978"/>
    <w:rsid w:val="002B775D"/>
    <w:rsid w:val="002C5DDF"/>
    <w:rsid w:val="002D4777"/>
    <w:rsid w:val="002D5C54"/>
    <w:rsid w:val="002E605D"/>
    <w:rsid w:val="002F688D"/>
    <w:rsid w:val="00343720"/>
    <w:rsid w:val="00345CEC"/>
    <w:rsid w:val="0034799F"/>
    <w:rsid w:val="00355635"/>
    <w:rsid w:val="003628D0"/>
    <w:rsid w:val="003659AF"/>
    <w:rsid w:val="003A0A03"/>
    <w:rsid w:val="003A5CF2"/>
    <w:rsid w:val="003B2171"/>
    <w:rsid w:val="003B4D77"/>
    <w:rsid w:val="003B55AE"/>
    <w:rsid w:val="003C0C6D"/>
    <w:rsid w:val="003C300C"/>
    <w:rsid w:val="003D7607"/>
    <w:rsid w:val="003E1615"/>
    <w:rsid w:val="004027BF"/>
    <w:rsid w:val="00407493"/>
    <w:rsid w:val="00407999"/>
    <w:rsid w:val="004269D4"/>
    <w:rsid w:val="004652ED"/>
    <w:rsid w:val="00470FF3"/>
    <w:rsid w:val="00472B75"/>
    <w:rsid w:val="004756DE"/>
    <w:rsid w:val="00477381"/>
    <w:rsid w:val="004773C8"/>
    <w:rsid w:val="00486C08"/>
    <w:rsid w:val="0049015E"/>
    <w:rsid w:val="004A5AA1"/>
    <w:rsid w:val="004A5CCE"/>
    <w:rsid w:val="004B3183"/>
    <w:rsid w:val="004C6AE2"/>
    <w:rsid w:val="004D076C"/>
    <w:rsid w:val="004D0F95"/>
    <w:rsid w:val="004D7752"/>
    <w:rsid w:val="004F44F5"/>
    <w:rsid w:val="005049C2"/>
    <w:rsid w:val="00504FB7"/>
    <w:rsid w:val="0051624B"/>
    <w:rsid w:val="00524292"/>
    <w:rsid w:val="00532CFE"/>
    <w:rsid w:val="005337B4"/>
    <w:rsid w:val="005351CB"/>
    <w:rsid w:val="005407B5"/>
    <w:rsid w:val="00545E9D"/>
    <w:rsid w:val="00551E4F"/>
    <w:rsid w:val="005631B9"/>
    <w:rsid w:val="005658F0"/>
    <w:rsid w:val="005672FB"/>
    <w:rsid w:val="00567B59"/>
    <w:rsid w:val="005B0F3D"/>
    <w:rsid w:val="005B35E3"/>
    <w:rsid w:val="005C30BD"/>
    <w:rsid w:val="005F15BC"/>
    <w:rsid w:val="005F3A4E"/>
    <w:rsid w:val="00605788"/>
    <w:rsid w:val="00630A56"/>
    <w:rsid w:val="0063159F"/>
    <w:rsid w:val="00682E68"/>
    <w:rsid w:val="006C4920"/>
    <w:rsid w:val="006C533A"/>
    <w:rsid w:val="006C6780"/>
    <w:rsid w:val="007116A7"/>
    <w:rsid w:val="00740A1E"/>
    <w:rsid w:val="00740FAF"/>
    <w:rsid w:val="0074241E"/>
    <w:rsid w:val="00756C37"/>
    <w:rsid w:val="007677A9"/>
    <w:rsid w:val="007872A6"/>
    <w:rsid w:val="007915CC"/>
    <w:rsid w:val="007917D8"/>
    <w:rsid w:val="007A0429"/>
    <w:rsid w:val="007B52BB"/>
    <w:rsid w:val="007E33AC"/>
    <w:rsid w:val="007E3484"/>
    <w:rsid w:val="007E799E"/>
    <w:rsid w:val="0080069A"/>
    <w:rsid w:val="00805CE9"/>
    <w:rsid w:val="00811DA2"/>
    <w:rsid w:val="00812322"/>
    <w:rsid w:val="00817949"/>
    <w:rsid w:val="0082126A"/>
    <w:rsid w:val="008330C8"/>
    <w:rsid w:val="008363F6"/>
    <w:rsid w:val="00840427"/>
    <w:rsid w:val="0084713A"/>
    <w:rsid w:val="00865FD9"/>
    <w:rsid w:val="008B02E3"/>
    <w:rsid w:val="008C62A3"/>
    <w:rsid w:val="008D34C4"/>
    <w:rsid w:val="008D3BE8"/>
    <w:rsid w:val="008E2C7D"/>
    <w:rsid w:val="008F122A"/>
    <w:rsid w:val="009000D2"/>
    <w:rsid w:val="00904672"/>
    <w:rsid w:val="0091482E"/>
    <w:rsid w:val="009177AD"/>
    <w:rsid w:val="00920A1B"/>
    <w:rsid w:val="00930605"/>
    <w:rsid w:val="00936F09"/>
    <w:rsid w:val="00946C5D"/>
    <w:rsid w:val="00946DE3"/>
    <w:rsid w:val="009507F6"/>
    <w:rsid w:val="009659AF"/>
    <w:rsid w:val="00973704"/>
    <w:rsid w:val="00973A75"/>
    <w:rsid w:val="00991DB0"/>
    <w:rsid w:val="0099290F"/>
    <w:rsid w:val="009A1911"/>
    <w:rsid w:val="009C458D"/>
    <w:rsid w:val="009C4A72"/>
    <w:rsid w:val="009E2231"/>
    <w:rsid w:val="00A027F0"/>
    <w:rsid w:val="00A0497A"/>
    <w:rsid w:val="00A056FD"/>
    <w:rsid w:val="00A377ED"/>
    <w:rsid w:val="00A61B94"/>
    <w:rsid w:val="00A724F9"/>
    <w:rsid w:val="00A83827"/>
    <w:rsid w:val="00AA6A5C"/>
    <w:rsid w:val="00AB6F91"/>
    <w:rsid w:val="00AC6354"/>
    <w:rsid w:val="00AE1A67"/>
    <w:rsid w:val="00AE695B"/>
    <w:rsid w:val="00AE7633"/>
    <w:rsid w:val="00AF715A"/>
    <w:rsid w:val="00B02B7C"/>
    <w:rsid w:val="00B0307E"/>
    <w:rsid w:val="00B15FC7"/>
    <w:rsid w:val="00B2281B"/>
    <w:rsid w:val="00B6201D"/>
    <w:rsid w:val="00B643BA"/>
    <w:rsid w:val="00B6494B"/>
    <w:rsid w:val="00B76409"/>
    <w:rsid w:val="00B76F04"/>
    <w:rsid w:val="00B77427"/>
    <w:rsid w:val="00B95A78"/>
    <w:rsid w:val="00BA19EC"/>
    <w:rsid w:val="00BA2126"/>
    <w:rsid w:val="00BA71D8"/>
    <w:rsid w:val="00BB5B00"/>
    <w:rsid w:val="00BC3419"/>
    <w:rsid w:val="00BC446D"/>
    <w:rsid w:val="00BC4551"/>
    <w:rsid w:val="00BD0921"/>
    <w:rsid w:val="00BD34F5"/>
    <w:rsid w:val="00BD548F"/>
    <w:rsid w:val="00BE6B57"/>
    <w:rsid w:val="00C0496C"/>
    <w:rsid w:val="00C15911"/>
    <w:rsid w:val="00C2388D"/>
    <w:rsid w:val="00C46834"/>
    <w:rsid w:val="00C64A97"/>
    <w:rsid w:val="00C80AC6"/>
    <w:rsid w:val="00C81CA0"/>
    <w:rsid w:val="00C94F80"/>
    <w:rsid w:val="00C96891"/>
    <w:rsid w:val="00CA2639"/>
    <w:rsid w:val="00CA758A"/>
    <w:rsid w:val="00CB2C1C"/>
    <w:rsid w:val="00CB2C77"/>
    <w:rsid w:val="00CD55BA"/>
    <w:rsid w:val="00CD5CA5"/>
    <w:rsid w:val="00CE0309"/>
    <w:rsid w:val="00CE615B"/>
    <w:rsid w:val="00CF2C20"/>
    <w:rsid w:val="00CF50A1"/>
    <w:rsid w:val="00CF7D76"/>
    <w:rsid w:val="00D03DC7"/>
    <w:rsid w:val="00D0417D"/>
    <w:rsid w:val="00D2224A"/>
    <w:rsid w:val="00D5214C"/>
    <w:rsid w:val="00D61856"/>
    <w:rsid w:val="00D61BEF"/>
    <w:rsid w:val="00D64B94"/>
    <w:rsid w:val="00D67A4F"/>
    <w:rsid w:val="00D71D32"/>
    <w:rsid w:val="00D96F59"/>
    <w:rsid w:val="00DA61EE"/>
    <w:rsid w:val="00DB0474"/>
    <w:rsid w:val="00DB7961"/>
    <w:rsid w:val="00DD4439"/>
    <w:rsid w:val="00DE1069"/>
    <w:rsid w:val="00E048EB"/>
    <w:rsid w:val="00E076B0"/>
    <w:rsid w:val="00E27F8C"/>
    <w:rsid w:val="00E3788F"/>
    <w:rsid w:val="00E46933"/>
    <w:rsid w:val="00E54BB5"/>
    <w:rsid w:val="00E622BC"/>
    <w:rsid w:val="00E6440A"/>
    <w:rsid w:val="00E66EA8"/>
    <w:rsid w:val="00E7065A"/>
    <w:rsid w:val="00E731C3"/>
    <w:rsid w:val="00E75548"/>
    <w:rsid w:val="00E76283"/>
    <w:rsid w:val="00E872D3"/>
    <w:rsid w:val="00EA6C20"/>
    <w:rsid w:val="00EC109D"/>
    <w:rsid w:val="00EC4F80"/>
    <w:rsid w:val="00ED0256"/>
    <w:rsid w:val="00ED1991"/>
    <w:rsid w:val="00EE0313"/>
    <w:rsid w:val="00EF3396"/>
    <w:rsid w:val="00F073E8"/>
    <w:rsid w:val="00F0761D"/>
    <w:rsid w:val="00F07AD0"/>
    <w:rsid w:val="00F16A12"/>
    <w:rsid w:val="00F21C97"/>
    <w:rsid w:val="00F26AE4"/>
    <w:rsid w:val="00F30058"/>
    <w:rsid w:val="00F303F2"/>
    <w:rsid w:val="00F40B4D"/>
    <w:rsid w:val="00F575FD"/>
    <w:rsid w:val="00F72E99"/>
    <w:rsid w:val="00F84340"/>
    <w:rsid w:val="00FB283C"/>
    <w:rsid w:val="00FD3F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F5FD25"/>
  <w15:docId w15:val="{0FBC1446-745B-4802-8EF3-17E276AC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1EE"/>
    <w:pPr>
      <w:spacing w:line="260" w:lineRule="atLeast"/>
      <w:jc w:val="both"/>
    </w:pPr>
    <w:rPr>
      <w:rFonts w:ascii="Georgia" w:hAnsi="Georgia"/>
      <w:spacing w:val="4"/>
      <w:szCs w:val="24"/>
    </w:rPr>
  </w:style>
  <w:style w:type="paragraph" w:styleId="Heading1">
    <w:name w:val="heading 1"/>
    <w:basedOn w:val="Normal"/>
    <w:next w:val="Normal"/>
    <w:link w:val="Heading1Char"/>
    <w:qFormat/>
    <w:rsid w:val="00DA61EE"/>
    <w:pPr>
      <w:outlineLvl w:val="0"/>
    </w:pPr>
    <w:rPr>
      <w:rFonts w:cs="Arial"/>
      <w:b/>
      <w:bCs/>
      <w:caps/>
      <w:szCs w:val="32"/>
    </w:rPr>
  </w:style>
  <w:style w:type="paragraph" w:styleId="Heading2">
    <w:name w:val="heading 2"/>
    <w:basedOn w:val="Heading1"/>
    <w:next w:val="Normal"/>
    <w:link w:val="Heading2Char"/>
    <w:qFormat/>
    <w:rsid w:val="00DA61EE"/>
    <w:pPr>
      <w:outlineLvl w:val="1"/>
    </w:pPr>
    <w:rPr>
      <w:bCs w:val="0"/>
      <w:iCs/>
      <w:caps w:val="0"/>
      <w:szCs w:val="28"/>
    </w:rPr>
  </w:style>
  <w:style w:type="paragraph" w:styleId="Heading3">
    <w:name w:val="heading 3"/>
    <w:basedOn w:val="Heading2"/>
    <w:next w:val="Normal"/>
    <w:qFormat/>
    <w:rsid w:val="00DA61EE"/>
    <w:pPr>
      <w:outlineLvl w:val="2"/>
    </w:pPr>
    <w:rPr>
      <w:bCs/>
      <w:szCs w:val="26"/>
    </w:rPr>
  </w:style>
  <w:style w:type="paragraph" w:styleId="Heading4">
    <w:name w:val="heading 4"/>
    <w:basedOn w:val="Heading3"/>
    <w:next w:val="Normal"/>
    <w:qFormat/>
    <w:rsid w:val="00DA61EE"/>
    <w:pPr>
      <w:outlineLvl w:val="3"/>
    </w:pPr>
    <w:rPr>
      <w:b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SENOverskrift1">
    <w:name w:val="LARSEN Overskrift 1"/>
    <w:basedOn w:val="Normal"/>
    <w:rsid w:val="00DA61EE"/>
    <w:rPr>
      <w:b/>
      <w:caps/>
    </w:rPr>
  </w:style>
  <w:style w:type="paragraph" w:customStyle="1" w:styleId="Action">
    <w:name w:val="Action"/>
    <w:basedOn w:val="Normal"/>
    <w:rsid w:val="00DA61EE"/>
    <w:pPr>
      <w:jc w:val="right"/>
    </w:pPr>
    <w:rPr>
      <w:spacing w:val="3"/>
    </w:rPr>
  </w:style>
  <w:style w:type="paragraph" w:customStyle="1" w:styleId="BulletNiveau1">
    <w:name w:val="BulletNiveau1"/>
    <w:basedOn w:val="Normal"/>
    <w:rsid w:val="00DA61EE"/>
    <w:pPr>
      <w:numPr>
        <w:numId w:val="1"/>
      </w:numPr>
      <w:tabs>
        <w:tab w:val="clear" w:pos="360"/>
        <w:tab w:val="left" w:pos="113"/>
        <w:tab w:val="left" w:pos="255"/>
      </w:tabs>
    </w:pPr>
  </w:style>
  <w:style w:type="paragraph" w:customStyle="1" w:styleId="BulletNiveau2">
    <w:name w:val="BulletNiveau2"/>
    <w:basedOn w:val="Normal"/>
    <w:rsid w:val="00DA61EE"/>
    <w:pPr>
      <w:numPr>
        <w:ilvl w:val="1"/>
        <w:numId w:val="2"/>
      </w:numPr>
      <w:tabs>
        <w:tab w:val="clear" w:pos="473"/>
        <w:tab w:val="left" w:pos="113"/>
        <w:tab w:val="left" w:pos="255"/>
      </w:tabs>
    </w:pPr>
  </w:style>
  <w:style w:type="paragraph" w:customStyle="1" w:styleId="Overskrift1AutoNr">
    <w:name w:val="Overskrift 1 AutoNr"/>
    <w:basedOn w:val="Heading1"/>
    <w:rsid w:val="00DA61EE"/>
    <w:pPr>
      <w:numPr>
        <w:numId w:val="3"/>
      </w:numPr>
    </w:pPr>
  </w:style>
  <w:style w:type="paragraph" w:customStyle="1" w:styleId="Overskrift2AutoNr">
    <w:name w:val="Overskrift 2 AutoNr"/>
    <w:basedOn w:val="Heading2"/>
    <w:rsid w:val="00DA61EE"/>
    <w:pPr>
      <w:numPr>
        <w:ilvl w:val="1"/>
        <w:numId w:val="4"/>
      </w:numPr>
    </w:pPr>
  </w:style>
  <w:style w:type="paragraph" w:customStyle="1" w:styleId="Overskrift3AutoNr">
    <w:name w:val="Overskrift 3 AutoNr"/>
    <w:basedOn w:val="Heading3"/>
    <w:rsid w:val="00DA61EE"/>
    <w:pPr>
      <w:numPr>
        <w:ilvl w:val="2"/>
        <w:numId w:val="5"/>
      </w:numPr>
    </w:pPr>
  </w:style>
  <w:style w:type="paragraph" w:customStyle="1" w:styleId="Overskrift4AutoNr">
    <w:name w:val="Overskrift 4 AutoNr"/>
    <w:basedOn w:val="Heading4"/>
    <w:rsid w:val="00DA61EE"/>
    <w:pPr>
      <w:numPr>
        <w:ilvl w:val="3"/>
        <w:numId w:val="6"/>
      </w:numPr>
    </w:pPr>
  </w:style>
  <w:style w:type="paragraph" w:customStyle="1" w:styleId="Vedr">
    <w:name w:val="Vedr"/>
    <w:basedOn w:val="Normal"/>
    <w:next w:val="Normal"/>
    <w:rsid w:val="00DA61EE"/>
    <w:rPr>
      <w:b/>
    </w:rPr>
  </w:style>
  <w:style w:type="paragraph" w:styleId="Header">
    <w:name w:val="header"/>
    <w:basedOn w:val="Normal"/>
    <w:link w:val="HeaderChar"/>
    <w:semiHidden/>
    <w:rsid w:val="00DA61EE"/>
    <w:pPr>
      <w:tabs>
        <w:tab w:val="center" w:pos="4819"/>
        <w:tab w:val="right" w:pos="9638"/>
      </w:tabs>
    </w:pPr>
  </w:style>
  <w:style w:type="paragraph" w:styleId="Footer">
    <w:name w:val="footer"/>
    <w:basedOn w:val="Normal"/>
    <w:semiHidden/>
    <w:rsid w:val="00DA61EE"/>
    <w:pPr>
      <w:tabs>
        <w:tab w:val="center" w:pos="4819"/>
        <w:tab w:val="right" w:pos="9638"/>
      </w:tabs>
    </w:pPr>
  </w:style>
  <w:style w:type="character" w:styleId="PageNumber">
    <w:name w:val="page number"/>
    <w:basedOn w:val="DefaultParagraphFont"/>
    <w:semiHidden/>
    <w:rsid w:val="00DA61EE"/>
  </w:style>
  <w:style w:type="character" w:styleId="Hyperlink">
    <w:name w:val="Hyperlink"/>
    <w:basedOn w:val="DefaultParagraphFont"/>
    <w:semiHidden/>
    <w:rsid w:val="00DA61EE"/>
    <w:rPr>
      <w:color w:val="0000FF"/>
      <w:u w:val="single"/>
    </w:rPr>
  </w:style>
  <w:style w:type="paragraph" w:styleId="BodyText">
    <w:name w:val="Body Text"/>
    <w:basedOn w:val="Normal"/>
    <w:link w:val="BodyTextChar"/>
    <w:semiHidden/>
    <w:rsid w:val="00DA61EE"/>
    <w:rPr>
      <w:i/>
      <w:iCs/>
    </w:rPr>
  </w:style>
  <w:style w:type="character" w:styleId="Strong">
    <w:name w:val="Strong"/>
    <w:basedOn w:val="DefaultParagraphFont"/>
    <w:qFormat/>
    <w:rsid w:val="00DA61EE"/>
    <w:rPr>
      <w:b/>
      <w:bCs/>
    </w:rPr>
  </w:style>
  <w:style w:type="paragraph" w:styleId="TOC1">
    <w:name w:val="toc 1"/>
    <w:basedOn w:val="Heading1"/>
    <w:next w:val="Normal"/>
    <w:semiHidden/>
    <w:rsid w:val="00DA61EE"/>
    <w:pPr>
      <w:tabs>
        <w:tab w:val="left" w:pos="567"/>
        <w:tab w:val="right" w:leader="dot" w:pos="7938"/>
      </w:tabs>
      <w:spacing w:line="300" w:lineRule="exact"/>
    </w:pPr>
    <w:rPr>
      <w:spacing w:val="0"/>
      <w:sz w:val="18"/>
    </w:rPr>
  </w:style>
  <w:style w:type="character" w:styleId="CommentReference">
    <w:name w:val="annotation reference"/>
    <w:basedOn w:val="DefaultParagraphFont"/>
    <w:semiHidden/>
    <w:rsid w:val="00DA61EE"/>
    <w:rPr>
      <w:sz w:val="16"/>
      <w:szCs w:val="16"/>
    </w:rPr>
  </w:style>
  <w:style w:type="paragraph" w:styleId="CommentText">
    <w:name w:val="annotation text"/>
    <w:basedOn w:val="Normal"/>
    <w:link w:val="CommentTextChar"/>
    <w:semiHidden/>
    <w:rsid w:val="00DA61EE"/>
    <w:pPr>
      <w:spacing w:line="240" w:lineRule="auto"/>
      <w:jc w:val="left"/>
    </w:pPr>
    <w:rPr>
      <w:rFonts w:ascii="Times New Roman" w:hAnsi="Times New Roman"/>
      <w:spacing w:val="0"/>
      <w:szCs w:val="20"/>
      <w:lang w:val="en-GB"/>
    </w:rPr>
  </w:style>
  <w:style w:type="character" w:customStyle="1" w:styleId="lilletekst">
    <w:name w:val="lilletekst"/>
    <w:basedOn w:val="DefaultParagraphFont"/>
    <w:rsid w:val="00DA61EE"/>
  </w:style>
  <w:style w:type="paragraph" w:styleId="BodyText2">
    <w:name w:val="Body Text 2"/>
    <w:basedOn w:val="Normal"/>
    <w:semiHidden/>
    <w:rsid w:val="00DA61EE"/>
    <w:pPr>
      <w:spacing w:line="240" w:lineRule="auto"/>
      <w:jc w:val="left"/>
    </w:pPr>
    <w:rPr>
      <w:rFonts w:ascii="Arial" w:hAnsi="Arial" w:cs="Arial"/>
      <w:spacing w:val="0"/>
      <w:sz w:val="22"/>
    </w:rPr>
  </w:style>
  <w:style w:type="character" w:customStyle="1" w:styleId="A1">
    <w:name w:val="A1"/>
    <w:rsid w:val="00DA61EE"/>
    <w:rPr>
      <w:rFonts w:cs="Arial"/>
      <w:color w:val="211D1E"/>
      <w:sz w:val="20"/>
      <w:szCs w:val="20"/>
    </w:rPr>
  </w:style>
  <w:style w:type="character" w:styleId="FollowedHyperlink">
    <w:name w:val="FollowedHyperlink"/>
    <w:basedOn w:val="DefaultParagraphFont"/>
    <w:semiHidden/>
    <w:rsid w:val="00DA61EE"/>
    <w:rPr>
      <w:color w:val="800080"/>
      <w:u w:val="single"/>
    </w:rPr>
  </w:style>
  <w:style w:type="character" w:customStyle="1" w:styleId="HeaderChar">
    <w:name w:val="Header Char"/>
    <w:basedOn w:val="DefaultParagraphFont"/>
    <w:link w:val="Header"/>
    <w:semiHidden/>
    <w:rsid w:val="00C64A97"/>
    <w:rPr>
      <w:rFonts w:ascii="Georgia" w:hAnsi="Georgia"/>
      <w:spacing w:val="4"/>
      <w:szCs w:val="24"/>
    </w:rPr>
  </w:style>
  <w:style w:type="paragraph" w:styleId="CommentSubject">
    <w:name w:val="annotation subject"/>
    <w:basedOn w:val="CommentText"/>
    <w:next w:val="CommentText"/>
    <w:link w:val="CommentSubjectChar"/>
    <w:uiPriority w:val="99"/>
    <w:semiHidden/>
    <w:unhideWhenUsed/>
    <w:rsid w:val="00C64A97"/>
    <w:pPr>
      <w:spacing w:line="260" w:lineRule="atLeast"/>
      <w:jc w:val="both"/>
    </w:pPr>
    <w:rPr>
      <w:rFonts w:ascii="Georgia" w:hAnsi="Georgia"/>
      <w:b/>
      <w:bCs/>
      <w:spacing w:val="4"/>
      <w:lang w:val="da-DK"/>
    </w:rPr>
  </w:style>
  <w:style w:type="character" w:customStyle="1" w:styleId="CommentTextChar">
    <w:name w:val="Comment Text Char"/>
    <w:basedOn w:val="DefaultParagraphFont"/>
    <w:link w:val="CommentText"/>
    <w:semiHidden/>
    <w:rsid w:val="00C64A97"/>
    <w:rPr>
      <w:lang w:val="en-GB"/>
    </w:rPr>
  </w:style>
  <w:style w:type="character" w:customStyle="1" w:styleId="CommentSubjectChar">
    <w:name w:val="Comment Subject Char"/>
    <w:basedOn w:val="CommentTextChar"/>
    <w:link w:val="CommentSubject"/>
    <w:rsid w:val="00C64A97"/>
    <w:rPr>
      <w:lang w:val="en-GB"/>
    </w:rPr>
  </w:style>
  <w:style w:type="paragraph" w:styleId="BalloonText">
    <w:name w:val="Balloon Text"/>
    <w:basedOn w:val="Normal"/>
    <w:link w:val="BalloonTextChar"/>
    <w:uiPriority w:val="99"/>
    <w:semiHidden/>
    <w:unhideWhenUsed/>
    <w:rsid w:val="00C64A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A97"/>
    <w:rPr>
      <w:rFonts w:ascii="Tahoma" w:hAnsi="Tahoma" w:cs="Tahoma"/>
      <w:spacing w:val="4"/>
      <w:sz w:val="16"/>
      <w:szCs w:val="16"/>
    </w:rPr>
  </w:style>
  <w:style w:type="character" w:customStyle="1" w:styleId="at1">
    <w:name w:val="a__t1"/>
    <w:basedOn w:val="DefaultParagraphFont"/>
    <w:rsid w:val="00C0496C"/>
  </w:style>
  <w:style w:type="character" w:customStyle="1" w:styleId="at3">
    <w:name w:val="a__t3"/>
    <w:basedOn w:val="DefaultParagraphFont"/>
    <w:rsid w:val="00C0496C"/>
  </w:style>
  <w:style w:type="character" w:customStyle="1" w:styleId="Heading1Char">
    <w:name w:val="Heading 1 Char"/>
    <w:basedOn w:val="DefaultParagraphFont"/>
    <w:link w:val="Heading1"/>
    <w:rsid w:val="00D5214C"/>
    <w:rPr>
      <w:rFonts w:ascii="Georgia" w:hAnsi="Georgia" w:cs="Arial"/>
      <w:b/>
      <w:bCs/>
      <w:caps/>
      <w:spacing w:val="4"/>
      <w:szCs w:val="32"/>
    </w:rPr>
  </w:style>
  <w:style w:type="character" w:customStyle="1" w:styleId="Heading2Char">
    <w:name w:val="Heading 2 Char"/>
    <w:basedOn w:val="DefaultParagraphFont"/>
    <w:link w:val="Heading2"/>
    <w:rsid w:val="00D5214C"/>
    <w:rPr>
      <w:rFonts w:ascii="Georgia" w:hAnsi="Georgia" w:cs="Arial"/>
      <w:b/>
      <w:iCs/>
      <w:spacing w:val="4"/>
      <w:szCs w:val="28"/>
    </w:rPr>
  </w:style>
  <w:style w:type="character" w:customStyle="1" w:styleId="BodyTextChar">
    <w:name w:val="Body Text Char"/>
    <w:basedOn w:val="DefaultParagraphFont"/>
    <w:link w:val="BodyText"/>
    <w:semiHidden/>
    <w:rsid w:val="00D5214C"/>
    <w:rPr>
      <w:rFonts w:ascii="Georgia" w:hAnsi="Georgia"/>
      <w:i/>
      <w:iCs/>
      <w:spacing w:val="4"/>
      <w:szCs w:val="24"/>
    </w:rPr>
  </w:style>
  <w:style w:type="paragraph" w:customStyle="1" w:styleId="Default">
    <w:name w:val="Default"/>
    <w:rsid w:val="00E27F8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68397">
      <w:bodyDiv w:val="1"/>
      <w:marLeft w:val="0"/>
      <w:marRight w:val="0"/>
      <w:marTop w:val="0"/>
      <w:marBottom w:val="0"/>
      <w:divBdr>
        <w:top w:val="none" w:sz="0" w:space="0" w:color="auto"/>
        <w:left w:val="none" w:sz="0" w:space="0" w:color="auto"/>
        <w:bottom w:val="none" w:sz="0" w:space="0" w:color="auto"/>
        <w:right w:val="none" w:sz="0" w:space="0" w:color="auto"/>
      </w:divBdr>
    </w:div>
    <w:div w:id="98921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je@henninglarse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nninglarsen.com"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Skabeloner\Word\Arbejdsgruppeskabeloner\LARSENdocument.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18CA41-A69E-42E8-82AB-3F565198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LARSENdocument</Template>
  <TotalTime>114</TotalTime>
  <Pages>3</Pages>
  <Words>737</Words>
  <Characters>4952</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PRESSEMEDDELELSE – 17</vt:lpstr>
      <vt:lpstr>PRESSEMEDDELELSE – 17</vt:lpstr>
    </vt:vector>
  </TitlesOfParts>
  <Company>Henning Larsens Tegnestue A/S</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 – 17</dc:title>
  <dc:creator>farid.fellah</dc:creator>
  <cp:lastModifiedBy>Josefine Lykke Jensen</cp:lastModifiedBy>
  <cp:revision>9</cp:revision>
  <cp:lastPrinted>2013-09-16T08:13:00Z</cp:lastPrinted>
  <dcterms:created xsi:type="dcterms:W3CDTF">2016-09-20T09:59:00Z</dcterms:created>
  <dcterms:modified xsi:type="dcterms:W3CDTF">2016-09-21T12:03:00Z</dcterms:modified>
</cp:coreProperties>
</file>