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ødtekst A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</w:rPr>
        <w:t>Forslag til opslag til Sociale Medier</w:t>
      </w:r>
    </w:p>
    <w:tbl>
      <w:tblPr>
        <w:tblW w:w="9628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653"/>
        <w:gridCol w:w="6975"/>
      </w:tblGrid>
      <w:tr>
        <w:tblPrEx>
          <w:shd w:val="clear" w:color="auto" w:fill="cdd4e9"/>
        </w:tblPrEx>
        <w:trPr>
          <w:trHeight w:val="534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</w:pPr>
            <w:r>
              <w:rPr>
                <w:b w:val="1"/>
                <w:bCs w:val="1"/>
                <w:shd w:val="nil" w:color="auto" w:fill="auto"/>
                <w:rtl w:val="0"/>
                <w:lang w:val="da-DK"/>
              </w:rPr>
              <w:t>Tekst</w:t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da-DK"/>
              </w:rPr>
              <w:t xml:space="preserve">Illustration (findes alle i mappen 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"https://www.skyfish.com/p/friluftsraadet"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tl w:val="0"/>
                <w:lang w:val="da-DK"/>
              </w:rPr>
              <w:t>https://www.skyfish.com/p/friluftsraadet</w:t>
            </w:r>
            <w:r>
              <w:rPr/>
              <w:fldChar w:fldCharType="end" w:fldLock="0"/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 - G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Nye Veje) </w:t>
            </w:r>
          </w:p>
        </w:tc>
      </w:tr>
      <w:tr>
        <w:tblPrEx>
          <w:shd w:val="clear" w:color="auto" w:fill="cdd4e9"/>
        </w:tblPrEx>
        <w:trPr>
          <w:trHeight w:val="6201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b w:val="1"/>
                <w:bCs w:val="1"/>
                <w:shd w:val="nil" w:color="auto" w:fill="auto"/>
              </w:rPr>
            </w:pPr>
            <w:r>
              <w:rPr>
                <w:rStyle w:val="Ingen"/>
                <w:b w:val="1"/>
                <w:bCs w:val="1"/>
                <w:shd w:val="nil" w:color="auto" w:fill="auto"/>
                <w:rtl w:val="0"/>
                <w:lang w:val="da-DK"/>
              </w:rPr>
              <w:t>Stop skilteskoven</w:t>
            </w: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Style w:val="Ingen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Har du ogs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m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dt et stopskilt eller en l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st l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ge p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en sti eller vej ude i naturen? Der findes i den danske natur tusindvis af skilte, bomme, hegn, k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der og l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 xml:space="preserve">ger - nogle er lovlige, mange er ikke.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z w:val="23"/>
                <w:szCs w:val="23"/>
                <w:shd w:val="nil" w:color="auto" w:fill="auto"/>
                <w:lang w:val="da-DK"/>
              </w:rPr>
            </w:pP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Style w:val="Ingen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Nu kan du hj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 xml:space="preserve">lpe med at rydde op i dem. </w:t>
            </w: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G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ind p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gaanyeveje.dk og registr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é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r den barriere, du m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der i naturen. Sammen s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tter vi en stopper for skilteskoven, s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vi alle sammen f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z w:val="23"/>
                <w:szCs w:val="23"/>
                <w:shd w:val="nil" w:color="auto" w:fill="auto"/>
                <w:rtl w:val="0"/>
                <w:lang w:val="da-DK"/>
              </w:rPr>
              <w:t>r bedre adgang til de gode naturoplevelser.</w:t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412962" cy="2428875"/>
                  <wp:effectExtent l="0" t="0" r="0" b="0"/>
                  <wp:docPr id="1073741825" name="officeArt object" descr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icture 1" descr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962" cy="24288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3278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Alle skal have mulighed for at komme ud i naturen. Men det kan 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re sv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rt, for der er rigtig mange barrierer derude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–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fra skilte til l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ger og bomme.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Style w:val="Ingen"/>
                <w:shd w:val="nil" w:color="auto" w:fill="auto"/>
                <w:rtl w:val="0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Mange af dem er ulovlige, men nu kan du hj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lpe med at rydde op, s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en tur i skoven, ved stranden eller i det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bne land bliver en bedre naturoplevelse for os alle sammen: G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ind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hjemmesiden gaanyeveje.dk og registr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é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 de barrierer,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der derude.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Se her hvordan:  </w:t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I mappen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Skyfish vil der indenfor kort tid blive lagt to film, som I kan bruge. Den ene er kort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–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ca. 30 sekunder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–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den anden er mellem 1 og 2 minutter lang. I 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lger selv, hvilken I bruger.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Style w:val="Ingen"/>
                <w:shd w:val="nil" w:color="auto" w:fill="auto"/>
                <w:rtl w:val="0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I kan ogs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lge at bruge denne grafik: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4219029" cy="7959402"/>
                  <wp:effectExtent l="0" t="0" r="0" b="0"/>
                  <wp:docPr id="1073741826" name="officeArt object" descr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icture 3" descr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29" cy="79594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6221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Vidste du, at der er over 70.000 barrierer i den danske natur, der indimellem g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 det til et forhindringsl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b at 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re derude?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Style w:val="Ingen"/>
                <w:shd w:val="nil" w:color="auto" w:fill="auto"/>
                <w:rtl w:val="0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Over halvdelen af dem er skilte, og mange af dem er forvirrende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–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du 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re der eller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du ikke? Tit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du faktisk gerne, for mange af skiltene er ulovlige.  </w:t>
            </w: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Hj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lp os med at rydde op i skilteskoven - g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ind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hjemmesiden gaanyeveje.dk og registr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é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 de skilte eller andre barrierer,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der derude.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den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de kan vi hj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lpes ad med at f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adgang til flere naturoplevelser. </w:t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200275" cy="2200275"/>
                  <wp:effectExtent l="0" t="0" r="0" b="0"/>
                  <wp:docPr id="1073741827" name="officeArt object" descr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icture 3" descr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4661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I Danmark har vi over 8.500 kilometer kyst. Og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gerne 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re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n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sten hele den kyst, ogs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selv om den er privat, og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ske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der et (tit ulovligt) stop-skilt. </w:t>
            </w: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Style w:val="Ingen"/>
                <w:shd w:val="nil" w:color="auto" w:fill="auto"/>
                <w:rtl w:val="0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Hj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lp Friluftsr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det med at rydde op i skilteskoven, s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vi alle sammen kan 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re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stranden uden at f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le, vi er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forbudt grund. G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ind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gaanyeveje.dk og registr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é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 de skilte og andre barrierer,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der derude. Sammen rydder vi op i skilteskoven.</w:t>
            </w: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 </w:t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200275" cy="2200275"/>
                  <wp:effectExtent l="0" t="0" r="0" b="0"/>
                  <wp:docPr id="1073741828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4661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Kender du reglerne for, hvor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re, sove, lave b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l og overnatte i den danske natur? Hvis nej er du ikke alene. Reglerne for adgangen til naturen i Danmark kan v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re en jungle at finde rundt i, men jo bedre vi kender dem, jo mere kan vi (helt lovligt) opleve. 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L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s mere om, hvad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i naturen: </w:t>
            </w:r>
            <w:r>
              <w:rPr>
                <w:rStyle w:val="Hyperlink.1"/>
              </w:rPr>
              <w:fldChar w:fldCharType="begin" w:fldLock="0"/>
            </w:r>
            <w:r>
              <w:rPr>
                <w:rStyle w:val="Hyperlink.1"/>
              </w:rPr>
              <w:instrText xml:space="preserve"> HYPERLINK "https://gaanyeveje.dk/kend-reglerne"</w:instrText>
            </w:r>
            <w:r>
              <w:rPr>
                <w:rStyle w:val="Hyperlink.1"/>
              </w:rPr>
              <w:fldChar w:fldCharType="separate" w:fldLock="0"/>
            </w:r>
            <w:r>
              <w:rPr>
                <w:rStyle w:val="Hyperlink.1"/>
                <w:rtl w:val="0"/>
                <w:lang w:val="da-DK"/>
              </w:rPr>
              <w:t>https://gaanyeveje.dk/kend-reglerne</w:t>
            </w:r>
            <w:r>
              <w:rPr/>
              <w:fldChar w:fldCharType="end" w:fldLock="0"/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277043" cy="1857151"/>
                  <wp:effectExtent l="0" t="0" r="0" b="0"/>
                  <wp:docPr id="1073741829" name="officeArt object" descr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icture 1" descr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043" cy="18571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4141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Der er mange skilte i den danske natur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–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se her, hvad du g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r, hvis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ø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der et af dem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din g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-, cykel-, eller ridetur.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bidi w:val="0"/>
              <w:spacing w:after="0" w:line="240" w:lineRule="auto"/>
              <w:ind w:left="0" w:right="0" w:firstLine="0"/>
              <w:jc w:val="left"/>
              <w:rPr>
                <w:rStyle w:val="Ingen"/>
                <w:shd w:val="nil" w:color="auto" w:fill="auto"/>
                <w:rtl w:val="0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Sammen rydder vi op i skilteskoven.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</w:pPr>
            <w:r>
              <w:rPr>
                <w:rStyle w:val="Ingen"/>
                <w:shd w:val="nil" w:color="auto" w:fill="auto"/>
                <w:lang w:val="da-DK"/>
              </w:rPr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310955" cy="1876369"/>
                  <wp:effectExtent l="0" t="0" r="0" b="0"/>
                  <wp:docPr id="1073741830" name="officeArt object" descr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icture 3" descr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955" cy="18763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3881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meget mere i det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bne land, end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ske tror. Se her, hvad de mest almindelige adgangsregler er: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</w:pPr>
            <w:r>
              <w:rPr>
                <w:rStyle w:val="Ingen"/>
                <w:shd w:val="nil" w:color="auto" w:fill="auto"/>
                <w:lang w:val="da-DK"/>
              </w:rPr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374539" cy="1771650"/>
                  <wp:effectExtent l="0" t="0" r="0" b="0"/>
                  <wp:docPr id="1073741831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539" cy="1771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3881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meget mere p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stranden, end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å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ske tror. Se her, hvad de mest almindelige adgangsregler er: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</w:pPr>
            <w:r>
              <w:rPr>
                <w:rStyle w:val="Ingen"/>
                <w:shd w:val="nil" w:color="auto" w:fill="auto"/>
                <w:lang w:val="da-DK"/>
              </w:rPr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435308" cy="1845945"/>
                  <wp:effectExtent l="0" t="0" r="0" b="0"/>
                  <wp:docPr id="1073741832" name="officeArt object" descr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icture 7" descr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08" cy="18459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3621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</w:rPr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Skal du en tur i skoven? Der er n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sten ingen gr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æ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nser for, hvad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i Danmarks offentlige skove. </w:t>
            </w: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  <w:rPr>
                <w:rStyle w:val="Ingen"/>
                <w:shd w:val="nil" w:color="auto" w:fill="auto"/>
                <w:lang w:val="da-DK"/>
              </w:rPr>
            </w:pPr>
          </w:p>
          <w:p>
            <w:pPr>
              <w:pStyle w:val="Brødtekst A"/>
              <w:spacing w:after="0" w:line="240" w:lineRule="auto"/>
            </w:pPr>
            <w:r>
              <w:rPr>
                <w:rStyle w:val="Ingen"/>
                <w:shd w:val="nil" w:color="auto" w:fill="auto"/>
                <w:lang w:val="da-DK"/>
              </w:rPr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491860" cy="1833245"/>
                  <wp:effectExtent l="0" t="0" r="0" b="0"/>
                  <wp:docPr id="1073741833" name="officeArt object" descr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icture 9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0" cy="18332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2905" w:hRule="atLeast"/>
        </w:trPr>
        <w:tc>
          <w:tcPr>
            <w:tcW w:type="dxa" w:w="26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shd w:val="nil" w:color="auto" w:fill="auto"/>
                <w:rtl w:val="0"/>
                <w:lang w:val="da-DK"/>
              </w:rPr>
              <w:t>Mange skove i Danmark er private, men hvad betyder det? Hvad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>man i en privat skov? Du m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å </w:t>
            </w:r>
            <w:r>
              <w:rPr>
                <w:rStyle w:val="Ingen"/>
                <w:shd w:val="nil" w:color="auto" w:fill="auto"/>
                <w:rtl w:val="0"/>
                <w:lang w:val="da-DK"/>
              </w:rPr>
              <w:t xml:space="preserve">rigtig meget. </w:t>
            </w:r>
          </w:p>
        </w:tc>
        <w:tc>
          <w:tcPr>
            <w:tcW w:type="dxa" w:w="6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ødtekst A"/>
              <w:spacing w:after="0" w:line="240" w:lineRule="auto"/>
            </w:pPr>
            <w:r>
              <w:rPr>
                <w:rStyle w:val="Ing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410823" cy="1790700"/>
                  <wp:effectExtent l="0" t="0" r="0" b="0"/>
                  <wp:docPr id="1073741834" name="officeArt object" descr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icture 11" descr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823" cy="1790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rødtekst A"/>
        <w:widowControl w:val="0"/>
        <w:spacing w:line="240" w:lineRule="auto"/>
        <w:ind w:left="216" w:hanging="216"/>
        <w:rPr>
          <w:rStyle w:val="Ingen"/>
          <w:b w:val="1"/>
          <w:bCs w:val="1"/>
          <w:sz w:val="32"/>
          <w:szCs w:val="32"/>
        </w:rPr>
      </w:pPr>
    </w:p>
    <w:p>
      <w:pPr>
        <w:pStyle w:val="Brødtekst A"/>
        <w:widowControl w:val="0"/>
        <w:spacing w:line="240" w:lineRule="auto"/>
        <w:ind w:left="108" w:hanging="108"/>
        <w:rPr>
          <w:rStyle w:val="Ingen"/>
          <w:b w:val="1"/>
          <w:bCs w:val="1"/>
          <w:sz w:val="32"/>
          <w:szCs w:val="32"/>
        </w:rPr>
      </w:pPr>
    </w:p>
    <w:p>
      <w:pPr>
        <w:pStyle w:val="Brødtekst A"/>
        <w:widowControl w:val="0"/>
        <w:spacing w:line="240" w:lineRule="auto"/>
        <w:rPr>
          <w:rStyle w:val="Ingen"/>
          <w:b w:val="1"/>
          <w:bCs w:val="1"/>
          <w:sz w:val="32"/>
          <w:szCs w:val="32"/>
        </w:rPr>
      </w:pPr>
    </w:p>
    <w:p>
      <w:pPr>
        <w:pStyle w:val="Brødtekst A"/>
      </w:pPr>
    </w:p>
    <w:p>
      <w:pPr>
        <w:pStyle w:val="Brødtekst A"/>
      </w:pPr>
      <w:r>
        <w:rPr>
          <w:rStyle w:val="Ingen"/>
          <w:rtl w:val="0"/>
          <w:lang w:val="da-DK"/>
        </w:rPr>
        <w:t>Til alle opslag p</w:t>
      </w:r>
      <w:r>
        <w:rPr>
          <w:rStyle w:val="Ingen A"/>
          <w:rtl w:val="0"/>
        </w:rPr>
        <w:t xml:space="preserve">å </w:t>
      </w:r>
      <w:r>
        <w:rPr>
          <w:rStyle w:val="Ingen"/>
          <w:rtl w:val="0"/>
          <w:lang w:val="da-DK"/>
        </w:rPr>
        <w:t>Facebook og/eller Instagram m</w:t>
      </w:r>
      <w:r>
        <w:rPr>
          <w:rStyle w:val="Ingen A"/>
          <w:rtl w:val="0"/>
        </w:rPr>
        <w:t xml:space="preserve">å </w:t>
      </w:r>
      <w:r>
        <w:rPr>
          <w:rStyle w:val="Ingen"/>
          <w:rtl w:val="0"/>
          <w:lang w:val="da-DK"/>
        </w:rPr>
        <w:t xml:space="preserve">I meget gerne bruge bruge hashtaggene </w:t>
      </w:r>
      <w:r>
        <w:rPr>
          <w:rStyle w:val="Ingen"/>
          <w:b w:val="1"/>
          <w:bCs w:val="1"/>
          <w:rtl w:val="0"/>
          <w:lang w:val="da-DK"/>
        </w:rPr>
        <w:t>#gaanyeveje</w:t>
      </w:r>
      <w:r>
        <w:rPr>
          <w:rStyle w:val="Ingen"/>
          <w:rtl w:val="0"/>
          <w:lang w:val="da-DK"/>
        </w:rPr>
        <w:t xml:space="preserve"> og </w:t>
      </w:r>
      <w:r>
        <w:rPr>
          <w:rStyle w:val="Ingen"/>
          <w:b w:val="1"/>
          <w:bCs w:val="1"/>
          <w:rtl w:val="0"/>
        </w:rPr>
        <w:t>#stopskilteskoven</w:t>
      </w:r>
      <w:r>
        <w:rPr>
          <w:rStyle w:val="Ingen A"/>
          <w:rtl w:val="0"/>
        </w:rPr>
        <w:t xml:space="preserve">. </w:t>
      </w:r>
    </w:p>
    <w:sectPr>
      <w:headerReference w:type="default" r:id="rId14"/>
      <w:footerReference w:type="default" r:id="rId15"/>
      <w:pgSz w:w="11900" w:h="16840" w:orient="portrait"/>
      <w:pgMar w:top="1701" w:right="1134" w:bottom="1701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ehoved &amp; sidefod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ehoved &amp; sidefod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1"/>
  <w:evenAndOddHeaders w:val="0"/>
  <w:bookFoldPrinting w:val="0"/>
  <w:noLineBreaksAfter w:lang="dansk" w:val="‘“(〔[{〈《「『【⦅〘〖«〝︵︷︹︻︽︿﹁﹃﹇﹙﹛﹝｢"/>
  <w:noLineBreaksBefore w:lang="dansk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rødtekst A">
    <w:name w:val="Brødtekst A"/>
    <w:next w:val="Brødteks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rFonts w:ascii="Arial" w:cs="Arial" w:hAnsi="Arial" w:eastAsia="Arial"/>
      <w:outline w:val="0"/>
      <w:color w:val="0563c1"/>
      <w:sz w:val="21"/>
      <w:szCs w:val="21"/>
      <w:u w:val="single" w:color="0563c1"/>
      <w:shd w:val="clear" w:color="auto" w:fill="ffffff"/>
      <w:lang w:val="da-DK"/>
      <w14:textFill>
        <w14:solidFill>
          <w14:srgbClr w14:val="0563C1"/>
        </w14:solidFill>
      </w14:textFill>
    </w:rPr>
  </w:style>
  <w:style w:type="character" w:styleId="Hyperlink.1">
    <w:name w:val="Hyperlink.1"/>
    <w:basedOn w:val="Ingen"/>
    <w:next w:val="Hyperlink.1"/>
    <w:rPr>
      <w:rFonts w:ascii="Calibri" w:cs="Calibri" w:hAnsi="Calibri" w:eastAsia="Calibri"/>
      <w:outline w:val="0"/>
      <w:color w:val="0563c1"/>
      <w:u w:val="single" w:color="0563c1"/>
      <w:shd w:val="nil" w:color="auto" w:fill="auto"/>
      <w:lang w:val="da-DK"/>
      <w14:textFill>
        <w14:solidFill>
          <w14:srgbClr w14:val="0563C1"/>
        </w14:solidFill>
      </w14:textFill>
    </w:rPr>
  </w:style>
  <w:style w:type="character" w:styleId="Ingen A">
    <w:name w:val="Ingen A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