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1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Stop skilteskoven: Alle skal have adgang til naturen</w:t>
      </w:r>
    </w:p>
    <w:p>
      <w:pPr>
        <w:pStyle w:val="p2"/>
        <w:rPr>
          <w:outline w:val="0"/>
          <w:color w:val="1a1a1a"/>
          <w:sz w:val="24"/>
          <w:szCs w:val="24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p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At v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 i naturen g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os mennesker godt b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 fysisk og mentalt. Derfor k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mper Friluftsr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for at give alle danskere adgang til naturen - nu med en ny stor kampagne. Den skal g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 op med de mange barrierer i naturen og de ofte meget komplicerede f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rdselsregler.</w:t>
      </w:r>
    </w:p>
    <w:p>
      <w:pPr>
        <w:pStyle w:val="p4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Af Gitte Holtze, Friluftsr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det </w:t>
      </w:r>
    </w:p>
    <w:p>
      <w:pPr>
        <w:pStyle w:val="p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Friluftsr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har en mission. Og har haft det siden 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i 1942 blev dannet som paraply for alle friluftsorganisationer i Danmark med det form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 at arbejde for bedre vilk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for friluftslivet. Missionen er at s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rge for, at alle danskere kan komme ud i vores natur, b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 alene og sammen med en friluftsforening.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annotation tex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lang w:val="da-DK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Kan man ikke bare g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ud,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kan man sp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rge sig selv? </w:t>
      </w:r>
    </w:p>
    <w:p>
      <w:pPr>
        <w:pStyle w:val="annotation text"/>
        <w:rPr>
          <w:rFonts w:ascii="Calibri" w:cs="Calibri" w:hAnsi="Calibri" w:eastAsia="Calibri"/>
          <w:sz w:val="24"/>
          <w:szCs w:val="24"/>
          <w:lang w:val="da-DK"/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Nej, det kan man ikke n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dvendigvis og alle vegne, for Danmark er et lille land, naturen breder sig ikke over uendelige arealer, og landskabet udvikler sig hele tiden, markerne bliver st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rre, der bliver lavet nye veje og bygget flere sommerhusomr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der ved kysterne. </w:t>
      </w:r>
      <w:r>
        <w:rPr>
          <w:rFonts w:ascii="Calibri" w:hAnsi="Calibri"/>
          <w:sz w:val="24"/>
          <w:szCs w:val="24"/>
          <w:rtl w:val="0"/>
          <w:lang w:val="da-DK"/>
        </w:rPr>
        <w:t>Samtidig udvikler friluftslivet sig hele tiden og nye aktiviteter og m</w:t>
      </w:r>
      <w:r>
        <w:rPr>
          <w:rFonts w:ascii="Calibri" w:hAnsi="Calibri" w:hint="default"/>
          <w:sz w:val="24"/>
          <w:szCs w:val="24"/>
          <w:rtl w:val="0"/>
          <w:lang w:val="da-DK"/>
        </w:rPr>
        <w:t>å</w:t>
      </w:r>
      <w:r>
        <w:rPr>
          <w:rFonts w:ascii="Calibri" w:hAnsi="Calibri"/>
          <w:sz w:val="24"/>
          <w:szCs w:val="24"/>
          <w:rtl w:val="0"/>
          <w:lang w:val="da-DK"/>
        </w:rPr>
        <w:t>der at bruge naturen p</w:t>
      </w:r>
      <w:r>
        <w:rPr>
          <w:rFonts w:ascii="Calibri" w:hAnsi="Calibri" w:hint="default"/>
          <w:sz w:val="24"/>
          <w:szCs w:val="24"/>
          <w:rtl w:val="0"/>
          <w:lang w:val="da-DK"/>
        </w:rPr>
        <w:t xml:space="preserve">å </w:t>
      </w:r>
      <w:r>
        <w:rPr>
          <w:rFonts w:ascii="Calibri" w:hAnsi="Calibri"/>
          <w:sz w:val="24"/>
          <w:szCs w:val="24"/>
          <w:rtl w:val="0"/>
          <w:lang w:val="da-DK"/>
        </w:rPr>
        <w:t>bliver popul</w:t>
      </w:r>
      <w:r>
        <w:rPr>
          <w:rFonts w:ascii="Calibri" w:hAnsi="Calibri" w:hint="default"/>
          <w:sz w:val="24"/>
          <w:szCs w:val="24"/>
          <w:rtl w:val="0"/>
          <w:lang w:val="da-DK"/>
        </w:rPr>
        <w:t>æ</w:t>
      </w:r>
      <w:r>
        <w:rPr>
          <w:rFonts w:ascii="Calibri" w:hAnsi="Calibri"/>
          <w:sz w:val="24"/>
          <w:szCs w:val="24"/>
          <w:rtl w:val="0"/>
          <w:lang w:val="da-DK"/>
        </w:rPr>
        <w:t>re. Det afspejler reglerne og muligheder for at v</w:t>
      </w:r>
      <w:r>
        <w:rPr>
          <w:rFonts w:ascii="Calibri" w:hAnsi="Calibri" w:hint="default"/>
          <w:sz w:val="24"/>
          <w:szCs w:val="24"/>
          <w:rtl w:val="0"/>
          <w:lang w:val="da-DK"/>
        </w:rPr>
        <w:t>æ</w:t>
      </w:r>
      <w:r>
        <w:rPr>
          <w:rFonts w:ascii="Calibri" w:hAnsi="Calibri"/>
          <w:sz w:val="24"/>
          <w:szCs w:val="24"/>
          <w:rtl w:val="0"/>
          <w:lang w:val="da-DK"/>
        </w:rPr>
        <w:t xml:space="preserve">re i naturen ikke altid. </w:t>
      </w:r>
    </w:p>
    <w:p>
      <w:pPr>
        <w:pStyle w:val="li3"/>
        <w:spacing w:before="0" w:after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har en meget stor v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rdi for b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 den enkelte og for samfundet, at danskerne kommer ud i naturen, for den fysiske og mentale sundhed og for livskvaliteten. Desv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rre oplever vi, at mange bliver begr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nset i den adgang til naturen, de reelt har. Stier og markveje bliver nedlagt ulovligt, eller der er ulovlige barrierer derude,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siger Niels-Christian Levin Hansen, formand i Friluftsr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det.</w:t>
      </w:r>
    </w:p>
    <w:p>
      <w:pPr>
        <w:pStyle w:val="p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Is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det sidste er v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sentligt, for i 2020 unders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gte K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benhavns Universitet for Friluftsr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det, hvor mange barrierer, der findes i den danske natur. </w:t>
      </w:r>
    </w:p>
    <w:p>
      <w:pPr>
        <w:pStyle w:val="p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Barrierer i form af alt fra bomme, l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ger og hegn til skilte med tekster som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adgang forbudt for uvedkommende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hunden bider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eller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privat strand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.</w:t>
      </w:r>
    </w:p>
    <w:p>
      <w:pPr>
        <w:pStyle w:val="p4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Op mod 80.000 barrierer i naturen</w:t>
      </w:r>
    </w:p>
    <w:p>
      <w:pPr>
        <w:pStyle w:val="p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samlede antal barrierer er op mod 80.000, heraf er der alene langs kysterne cirka 10.000 ulovlige s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kaldte skr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mmeskilte ved de private strande, langt de fleste i omr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 med stor befolkningst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thed som eksempelvis sommerhusomr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der.</w:t>
      </w:r>
    </w:p>
    <w:p>
      <w:pPr>
        <w:pStyle w:val="p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Skr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mmeskilte er hovedproblemet i forhold til barrierer for adgang til naturen, fordi de giver en usikkerhed og utryghed, og det vil kr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ve, at man kender reglerne fuldst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ndig til bunds for at kunne vurdere, om man kan v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re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ligeglad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og g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turen alligevel,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siger Frank S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ndergaard Jensen, professor p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Institut for Geovidenskab og Naturforvaltning p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benhavns Universitet og medforfatter p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unders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gelsen.</w:t>
      </w:r>
    </w:p>
    <w:p>
      <w:pPr>
        <w:pStyle w:val="p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Friluftsr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det har de seneste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k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rt flere oplysningskampagner for at give danskerne mere klarhed over reglerne, ligesom der over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rene har v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ret meget dialog med b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 lodsejere og med kommunerne. Sidstn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vnte er de eneste, der kan og skal afg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re, om en barriere er ulovlig, og h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ndh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ve, at den fjernes, hvis det er tilf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ldet.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Hverken kampagner eller dialog har desv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rre haft lige s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meget effekt, som Friluftsr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det gerne havde set. </w:t>
      </w: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Derfor g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kampagnen G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Nye Veje nu i luften med det form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 at give os alle sammen mere og bedre adgang til naturen ved at mindske usikkerheden overfor, hvad man m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og ikke m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derude. Det skal ske ved dels at intensivere oplysningen om adgangsreglerne, dels ved at aktivere borgere og foreninger til at registrere oplevede barrierer i naturen p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hjemmesiden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"http://gaanyeveje.dk"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gaanyeveje.dk</w:t>
      </w:r>
      <w:r>
        <w:rPr/>
        <w:fldChar w:fldCharType="end" w:fldLock="0"/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.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li3"/>
        <w:spacing w:before="0" w:after="0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”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Forhindringer og barrierer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vejen gennem naturen skaber tvivl og utryghed, og det kan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del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gge oplevelsen.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vi har brug for hj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lp fra alle naturbrugere til at f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registreret de barrierer, de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ture i naturen. Friluftsr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vil i hver enkelt sag vurdere, om den skal videre til kommunen og hj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lpe med at kontakte kommunen,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barriererne bliver fjernet, hvis de er ulovlige, men vi har brug for befolkningens hj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lp. Det er vores h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b, at vi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den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 kan f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ryddet op i skilteskoven,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siger Niels-Christian Levin Hansen.</w:t>
      </w:r>
    </w:p>
    <w:p>
      <w:pPr>
        <w:pStyle w:val="p4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handler ogs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om regler</w:t>
      </w: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Hjemmesiden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"http://gaanyeveje.dk"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gaanyeveje.dk</w:t>
      </w:r>
      <w:r>
        <w:rPr/>
        <w:fldChar w:fldCharType="end" w:fldLock="0"/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er ikke kun en side, hvor man kan registrere barrierer. Det er ogs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en side med rigtig meget oplysning om adgangsreglerne i naturen.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For n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der er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stor usikkerhed om reglerne, og n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der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ttes skilte og barrierer op, h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nger det formentligt sammen med danskernes lave kendskab til reglerne i naturen.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En unders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gelse foretaget af Advice for Friluftsr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i 2019 viste blandt andet, at kun halvdelen af os ved, at det er tilladt at f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rdes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private strande, og kun hver fjerde ved, at man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bade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private strande, hvis der er mere end 50 meter til n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rmeste bebyggelse. </w:t>
      </w: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Ligeledes ved kun en fjerdedel, at man gerne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cykle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veje og stier i private omr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der.</w:t>
      </w:r>
    </w:p>
    <w:p>
      <w:pPr>
        <w:pStyle w:val="li3"/>
        <w:spacing w:before="0" w:after="0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”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Friluftsr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dets forklaring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lave kendskab er ikke kun manglende oplysning eller viden hos danskerne, men i lige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j grad, at reglerne er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komplicerede, at det kan v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 sv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rt at overskue for den enkelte. Der er for eksempel ikke en samlet lov om adgang til naturen - man skal kende flere end 16 love og bekendtg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relser og sammenh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ngen mellem dem for at blive klog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hvad man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og ikke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siger Niels-Christian Levin Hansen og forts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tter: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li3"/>
        <w:spacing w:before="0" w:after="0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”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Mange regler afh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nger af ejerforholdene: Er det offentlig eller privat natur? Det kan jo v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 sv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rt at vide, n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man kommer g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ende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ndagsturen. Samtidig skal man forholde sig til, hvilket tidspunkt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dagen det er,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rstiden og antallet af meter til n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rmeste beboelse, ligesom reglerne og de mange undtagelser varierer i skov,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strand og i det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bne land. Der tr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nger alvorligt til en oprydning i lovgivningslabyrinten.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”</w:t>
      </w:r>
    </w:p>
    <w:p>
      <w:pPr>
        <w:pStyle w:val="li3"/>
        <w:spacing w:before="0" w:after="0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3"/>
        <w:spacing w:before="0" w:after="0"/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Mere politisk fokus p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reglerne</w:t>
      </w: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Friluftsr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det forventer, at den stigning i henvendelser til myndighederne, som der vil komme med kampagnen, vil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ge kommunernes kvalitet i sagsbehandlingen af barrierer, men ogs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at der kommer mere politisk fokus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kompleksiteten af adgangsreglerne.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li3"/>
        <w:spacing w:before="0" w:after="0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”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Vi arbejder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at f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regeringen til at gennemg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reglerne og se, hvordan de kan forenkles og forbedres. For vi risikerer, at folk g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glip af naturoplevelser og det, naturen og friluftslivet kan give os som mennesker, fordi man opgiver at finde ud af, hvad man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og ikke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derude,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siger Niels-Christian Levin Hansen.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4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</w:t>
      </w:r>
      <w:r>
        <w:rPr>
          <w:rStyle w:val="Ingen"/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 mere om kampagnen og hvordan du kan v</w:t>
      </w:r>
      <w:r>
        <w:rPr>
          <w:rStyle w:val="Ingen"/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i w:val="1"/>
          <w:i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re med til at rydde op i skilteskoven: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"http://www.gaanyeveje.dk"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www.gaanyeveje.dk</w:t>
      </w:r>
      <w:r>
        <w:rPr/>
        <w:fldChar w:fldCharType="end" w:fldLock="0"/>
      </w:r>
    </w:p>
    <w:p>
      <w:pPr>
        <w:pStyle w:val="p4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4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FAKTABOKS 1: 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- Vidste du, at der er mellem 70.000 og 80.000 barrierer i den danske natur? Det vurderes, at 22 procent af dem er ulovlige. </w:t>
      </w: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- Vidste du, at skilte er den hyppigste barriere? Ved kysterne er to ud af tre skilte ulovlige skr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mmeskilte. </w:t>
      </w: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FAKTABOKS 2: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3"/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 fire huskere, f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du registrerer en barriere p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"http://gaanyeveje.dk"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gaanyeveje.dk</w:t>
      </w:r>
      <w:r>
        <w:rPr/>
        <w:fldChar w:fldCharType="end" w:fldLock="0"/>
      </w:r>
    </w:p>
    <w:p>
      <w:pPr>
        <w:pStyle w:val="p4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1. Selv om du mener en barriere er ulovlig, skal du rette dig efter den.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4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2.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 dig ind i reglerne og overhold dem. Du kan finde dem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"http://gaanyeveje.dk/kend-reglerne"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gaanyeveje.dk/kend-reglerne</w:t>
      </w:r>
      <w:r>
        <w:rPr/>
        <w:fldChar w:fldCharType="end" w:fldLock="0"/>
      </w:r>
    </w:p>
    <w:p>
      <w:pPr>
        <w:pStyle w:val="p4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3. Kontakt gerne ejeren af den natur, du er i, og f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en snak om barrieren. Man kan komme langt med samtale.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4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3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4. Vis hensyn i naturen - b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 til dyr og planter, dem, du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din vej, og dem, der ejer den natur, du er i.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6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7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FAKTABOKS 3: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7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8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5 skarpe til Winni Grosb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ll, direkt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i Friluftsr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9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5"/>
        <w:rPr>
          <w:rStyle w:val="Ingen"/>
          <w:b w:val="1"/>
          <w:bCs w:val="1"/>
          <w:sz w:val="24"/>
          <w:szCs w:val="24"/>
        </w:rPr>
      </w:pPr>
      <w:r>
        <w:rPr>
          <w:rStyle w:val="Ingen"/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Tager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 xml:space="preserve"> Friluftsr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å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det med kampagnen her rollen som skiltepoliti?</w:t>
      </w: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Som organisation hvis opgave det er at sikre folk adgang til naturen, synes vi ikke, det er i orden at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tte skilte og barrierer op, som forhindrer folks adgang, n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loven siger, at man gerne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 der.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  <w:r>
        <w:rPr>
          <w:rStyle w:val="Ingen"/>
          <w:sz w:val="24"/>
          <w:szCs w:val="24"/>
          <w:rtl w:val="0"/>
          <w:lang w:val="da-DK"/>
        </w:rPr>
        <w:t>Og vi ved, at der er mange tusinde ulovlige barrierer derude.</w:t>
      </w:r>
    </w:p>
    <w:p>
      <w:pPr>
        <w:pStyle w:val="p5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da-DK"/>
        </w:rPr>
        <w:t>Vi siger ikke, at alle barrierer, vi f</w:t>
      </w:r>
      <w:r>
        <w:rPr>
          <w:rStyle w:val="Ingen"/>
          <w:sz w:val="24"/>
          <w:szCs w:val="24"/>
          <w:rtl w:val="0"/>
          <w:lang w:val="da-DK"/>
        </w:rPr>
        <w:t>å</w:t>
      </w:r>
      <w:r>
        <w:rPr>
          <w:rStyle w:val="Ingen"/>
          <w:sz w:val="24"/>
          <w:szCs w:val="24"/>
          <w:rtl w:val="0"/>
          <w:lang w:val="da-DK"/>
        </w:rPr>
        <w:t>r tip om, er forkerte eller ulovlige. Det kan og skal Friluftsr</w:t>
      </w:r>
      <w:r>
        <w:rPr>
          <w:rStyle w:val="Ingen"/>
          <w:sz w:val="24"/>
          <w:szCs w:val="24"/>
          <w:rtl w:val="0"/>
          <w:lang w:val="da-DK"/>
        </w:rPr>
        <w:t>å</w:t>
      </w:r>
      <w:r>
        <w:rPr>
          <w:rStyle w:val="Ingen"/>
          <w:sz w:val="24"/>
          <w:szCs w:val="24"/>
          <w:rtl w:val="0"/>
          <w:lang w:val="da-DK"/>
        </w:rPr>
        <w:t>det ikke afg</w:t>
      </w:r>
      <w:r>
        <w:rPr>
          <w:rStyle w:val="Ingen"/>
          <w:sz w:val="24"/>
          <w:szCs w:val="24"/>
          <w:rtl w:val="0"/>
          <w:lang w:val="da-DK"/>
        </w:rPr>
        <w:t>ø</w:t>
      </w:r>
      <w:r>
        <w:rPr>
          <w:rStyle w:val="Ingen"/>
          <w:sz w:val="24"/>
          <w:szCs w:val="24"/>
          <w:rtl w:val="0"/>
          <w:lang w:val="da-DK"/>
        </w:rPr>
        <w:t>re, men vi vil gerne have unders</w:t>
      </w:r>
      <w:r>
        <w:rPr>
          <w:rStyle w:val="Ingen"/>
          <w:sz w:val="24"/>
          <w:szCs w:val="24"/>
          <w:rtl w:val="0"/>
          <w:lang w:val="da-DK"/>
        </w:rPr>
        <w:t>ø</w:t>
      </w:r>
      <w:r>
        <w:rPr>
          <w:rStyle w:val="Ingen"/>
          <w:sz w:val="24"/>
          <w:szCs w:val="24"/>
          <w:rtl w:val="0"/>
          <w:lang w:val="da-DK"/>
        </w:rPr>
        <w:t>gt de steder, hvor folk er i tvivl, om de m</w:t>
      </w:r>
      <w:r>
        <w:rPr>
          <w:rStyle w:val="Ingen"/>
          <w:sz w:val="24"/>
          <w:szCs w:val="24"/>
          <w:rtl w:val="0"/>
          <w:lang w:val="da-DK"/>
        </w:rPr>
        <w:t xml:space="preserve">å </w:t>
      </w:r>
      <w:r>
        <w:rPr>
          <w:rStyle w:val="Ingen"/>
          <w:sz w:val="24"/>
          <w:szCs w:val="24"/>
          <w:rtl w:val="0"/>
          <w:lang w:val="da-DK"/>
        </w:rPr>
        <w:t>f</w:t>
      </w:r>
      <w:r>
        <w:rPr>
          <w:rStyle w:val="Ingen"/>
          <w:sz w:val="24"/>
          <w:szCs w:val="24"/>
          <w:rtl w:val="0"/>
          <w:lang w:val="da-DK"/>
        </w:rPr>
        <w:t>æ</w:t>
      </w:r>
      <w:r>
        <w:rPr>
          <w:rStyle w:val="Ingen"/>
          <w:sz w:val="24"/>
          <w:szCs w:val="24"/>
          <w:rtl w:val="0"/>
          <w:lang w:val="da-DK"/>
        </w:rPr>
        <w:t>rdes, og have ryddet op i det.</w:t>
      </w: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Nogle lodsejere har lige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sv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rt ved at gennemskue adgangsreglerne som mange andre,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kampagnen skal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den lange bane gerne ende ud i nogle regelforenklinger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omr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det, som ogs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kan hj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lpe lodsejerne.</w:t>
      </w: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b w:val="1"/>
          <w:bCs w:val="1"/>
          <w:sz w:val="24"/>
          <w:szCs w:val="24"/>
          <w:rtl w:val="0"/>
          <w:lang w:val="da-DK"/>
        </w:rPr>
        <w:t>Giver I ikke kommunerne en meget stor ekstra opgave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?</w:t>
      </w: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Vi ved, det er en stor opgave for dem, men vi kan som forening ikke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ndre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, at det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é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kommunernes opgave at h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ndh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ve loven. Det, vi g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 her, er at </w:t>
      </w:r>
      <w:r>
        <w:rPr>
          <w:rStyle w:val="Ingen"/>
          <w:sz w:val="24"/>
          <w:szCs w:val="24"/>
          <w:rtl w:val="0"/>
          <w:lang w:val="da-DK"/>
        </w:rPr>
        <w:t>hj</w:t>
      </w:r>
      <w:r>
        <w:rPr>
          <w:rStyle w:val="Ingen"/>
          <w:sz w:val="24"/>
          <w:szCs w:val="24"/>
          <w:rtl w:val="0"/>
          <w:lang w:val="da-DK"/>
        </w:rPr>
        <w:t>æ</w:t>
      </w:r>
      <w:r>
        <w:rPr>
          <w:rStyle w:val="Ingen"/>
          <w:sz w:val="24"/>
          <w:szCs w:val="24"/>
          <w:rtl w:val="0"/>
          <w:lang w:val="da-DK"/>
        </w:rPr>
        <w:t>lpe dem med at finde de steder, hvor de skal tage sig af ulovlige barrierer.</w:t>
      </w:r>
    </w:p>
    <w:p>
      <w:pPr>
        <w:pStyle w:val="p9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Skaber det ikke flere konflikter ude i naturen?</w:t>
      </w: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h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ber vi ikke, for det er slet ikke det, der er form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let.</w:t>
      </w: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Udover at bede folk om at registrere de barrierer, de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 i naturen,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vi kan ryddet op i dem, oplyser vi om adgangsreglerne og opfordrer til god adf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rd. Vi er rigtig mange mennesker i vores natur,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at vide, hvad man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og ikke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derude og at tage hensyn til naturen og de andre er mindst lige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vigtigt som at registrere barrierer. Og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opfordrer vi altid til, at man tager en snak med hinanden f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rst. </w:t>
      </w:r>
    </w:p>
    <w:p>
      <w:pPr>
        <w:pStyle w:val="p9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Hvad med den private ejendomsret?</w:t>
      </w: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 Danmark er det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dan, at hvis man ejer natur, skal stier og veje v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re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bne for alle i dagtimerne. Til geng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ld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folk ikke sl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sig ned i n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rheden af beboelse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er en af de regler, vi oplyser naturg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ster om. Vi forst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godt, at ejerne af naturen kan blive frustrerede over, at folk ikke kender eller overholder reglerne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privat grund, men det legitimerer ikke, at vedkommende laver ulovlige skilte eller andre barrierer.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7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Opfordrer I til selvt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gt med s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dan en kampagne?</w:t>
      </w:r>
      <w:r>
        <w:rPr>
          <w:rStyle w:val="Ingen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5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Nej, vi beder folk om hj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lp til at registrere steder, hvor der m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ske er en ulovlig barriere. Og vi understreger, at man skal rette sig efter, hvad der st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p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et skilt, for det er alene kommunens afg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relse, om det er lovligt eller ulovligt at s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tte skiltet op. Vi giver folk en handlemulighed i en situation, der ellers kan v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 sv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at gennemskue.</w:t>
      </w:r>
      <w:r>
        <w:rPr>
          <w:rStyle w:val="Inge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 </w:t>
      </w:r>
    </w:p>
    <w:p>
      <w:pPr>
        <w:pStyle w:val="p10"/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7"/>
      </w:pPr>
      <w:r>
        <w:rPr>
          <w:rStyle w:val="Inge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1">
    <w:name w:val="p1"/>
    <w:next w:val="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p2">
    <w:name w:val="p2"/>
    <w:next w:val="p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p3">
    <w:name w:val="p3"/>
    <w:next w:val="p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p4">
    <w:name w:val="p4"/>
    <w:next w:val="p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3">
    <w:name w:val="li3"/>
    <w:next w:val="li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Calibri" w:cs="Calibri" w:hAnsi="Calibri" w:eastAsia="Calibri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p5">
    <w:name w:val="p5"/>
    <w:next w:val="p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character" w:styleId="Hyperlink.1">
    <w:name w:val="Hyperlink.1"/>
    <w:basedOn w:val="Ingen"/>
    <w:next w:val="Hyperlink.1"/>
    <w:rPr>
      <w:rFonts w:ascii="Calibri" w:cs="Calibri" w:hAnsi="Calibri" w:eastAsia="Calibri"/>
      <w:i w:val="1"/>
      <w:iCs w:val="1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Ingen"/>
    <w:next w:val="Hyperlink.2"/>
    <w:rPr>
      <w:rFonts w:ascii="Calibri" w:cs="Calibri" w:hAnsi="Calibri" w:eastAsia="Calibri"/>
      <w:b w:val="1"/>
      <w:bCs w:val="1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p6">
    <w:name w:val="p6"/>
    <w:next w:val="p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p7">
    <w:name w:val="p7"/>
    <w:next w:val="p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p8">
    <w:name w:val="p8"/>
    <w:next w:val="p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p9">
    <w:name w:val="p9"/>
    <w:next w:val="p9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p10">
    <w:name w:val="p10"/>
    <w:next w:val="p1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