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8FA3" w14:textId="77777777" w:rsidR="006604D9" w:rsidRPr="00DB65B9" w:rsidRDefault="006604D9" w:rsidP="006604D9">
      <w:pPr>
        <w:spacing w:line="276" w:lineRule="auto"/>
        <w:rPr>
          <w:b/>
          <w:sz w:val="24"/>
          <w:szCs w:val="20"/>
          <w:lang w:val="en-US"/>
        </w:rPr>
      </w:pPr>
      <w:proofErr w:type="spellStart"/>
      <w:r w:rsidRPr="00DB65B9">
        <w:rPr>
          <w:b/>
          <w:sz w:val="24"/>
          <w:szCs w:val="20"/>
          <w:lang w:val="en-US"/>
        </w:rPr>
        <w:t>Haraldsplass</w:t>
      </w:r>
      <w:proofErr w:type="spellEnd"/>
      <w:r w:rsidRPr="00DB65B9">
        <w:rPr>
          <w:b/>
          <w:sz w:val="24"/>
          <w:szCs w:val="20"/>
          <w:lang w:val="en-US"/>
        </w:rPr>
        <w:t xml:space="preserve"> Hospital - new ward building</w:t>
      </w:r>
    </w:p>
    <w:p w14:paraId="045131F5" w14:textId="644601D2" w:rsidR="006604D9" w:rsidRDefault="006604D9" w:rsidP="006604D9">
      <w:pPr>
        <w:spacing w:after="240" w:line="276" w:lineRule="auto"/>
        <w:rPr>
          <w:szCs w:val="20"/>
          <w:lang w:val="en-US"/>
        </w:rPr>
      </w:pPr>
    </w:p>
    <w:p w14:paraId="1AB3313D" w14:textId="77777777" w:rsidR="006604D9" w:rsidRPr="006604D9" w:rsidRDefault="006604D9" w:rsidP="006604D9">
      <w:pPr>
        <w:spacing w:line="276" w:lineRule="auto"/>
        <w:rPr>
          <w:szCs w:val="20"/>
          <w:lang w:val="en-US"/>
        </w:rPr>
      </w:pPr>
      <w:r w:rsidRPr="006604D9">
        <w:rPr>
          <w:b/>
          <w:szCs w:val="20"/>
          <w:lang w:val="en-US"/>
        </w:rPr>
        <w:t>Client</w:t>
      </w:r>
      <w:r w:rsidRPr="006604D9">
        <w:rPr>
          <w:szCs w:val="20"/>
          <w:lang w:val="en-US"/>
        </w:rPr>
        <w:t xml:space="preserve">: </w:t>
      </w:r>
      <w:proofErr w:type="spellStart"/>
      <w:r w:rsidRPr="006604D9">
        <w:rPr>
          <w:szCs w:val="20"/>
          <w:lang w:val="en-US"/>
        </w:rPr>
        <w:t>Haraldsplass</w:t>
      </w:r>
      <w:proofErr w:type="spellEnd"/>
      <w:r w:rsidRPr="006604D9">
        <w:rPr>
          <w:szCs w:val="20"/>
          <w:lang w:val="en-US"/>
        </w:rPr>
        <w:t xml:space="preserve"> </w:t>
      </w:r>
      <w:proofErr w:type="spellStart"/>
      <w:r w:rsidRPr="006604D9">
        <w:rPr>
          <w:szCs w:val="20"/>
          <w:lang w:val="en-US"/>
        </w:rPr>
        <w:t>Diakonale</w:t>
      </w:r>
      <w:proofErr w:type="spellEnd"/>
      <w:r w:rsidRPr="006604D9">
        <w:rPr>
          <w:szCs w:val="20"/>
          <w:lang w:val="en-US"/>
        </w:rPr>
        <w:t xml:space="preserve"> </w:t>
      </w:r>
      <w:proofErr w:type="spellStart"/>
      <w:r w:rsidRPr="006604D9">
        <w:rPr>
          <w:szCs w:val="20"/>
          <w:lang w:val="en-US"/>
        </w:rPr>
        <w:t>Stiftelse</w:t>
      </w:r>
      <w:proofErr w:type="spellEnd"/>
    </w:p>
    <w:p w14:paraId="6774B1F9" w14:textId="77777777" w:rsidR="006604D9" w:rsidRPr="006604D9" w:rsidRDefault="006604D9" w:rsidP="006604D9">
      <w:pPr>
        <w:spacing w:line="276" w:lineRule="auto"/>
        <w:rPr>
          <w:szCs w:val="20"/>
          <w:lang w:val="en-US"/>
        </w:rPr>
      </w:pPr>
      <w:r w:rsidRPr="006604D9">
        <w:rPr>
          <w:b/>
          <w:szCs w:val="20"/>
          <w:lang w:val="en-US"/>
        </w:rPr>
        <w:t>Size</w:t>
      </w:r>
      <w:r w:rsidRPr="006604D9">
        <w:rPr>
          <w:szCs w:val="20"/>
          <w:lang w:val="en-US"/>
        </w:rPr>
        <w:t>: 14200 m²/187 beds</w:t>
      </w:r>
    </w:p>
    <w:p w14:paraId="02DC7BDF" w14:textId="77777777" w:rsidR="006604D9" w:rsidRPr="006604D9" w:rsidRDefault="006604D9" w:rsidP="006604D9">
      <w:pPr>
        <w:spacing w:line="276" w:lineRule="auto"/>
        <w:rPr>
          <w:szCs w:val="20"/>
          <w:lang w:val="en-US"/>
        </w:rPr>
      </w:pPr>
      <w:r w:rsidRPr="006604D9">
        <w:rPr>
          <w:b/>
          <w:szCs w:val="20"/>
          <w:lang w:val="en-US"/>
        </w:rPr>
        <w:t>Address</w:t>
      </w:r>
      <w:r w:rsidRPr="006604D9">
        <w:rPr>
          <w:szCs w:val="20"/>
          <w:lang w:val="en-US"/>
        </w:rPr>
        <w:t>: Bergen, Norway</w:t>
      </w:r>
    </w:p>
    <w:p w14:paraId="1D7C8EE2" w14:textId="77777777" w:rsidR="006604D9" w:rsidRPr="006604D9" w:rsidRDefault="006604D9" w:rsidP="006604D9">
      <w:pPr>
        <w:spacing w:line="276" w:lineRule="auto"/>
        <w:rPr>
          <w:szCs w:val="20"/>
          <w:lang w:val="en-US"/>
        </w:rPr>
      </w:pPr>
      <w:r w:rsidRPr="006604D9">
        <w:rPr>
          <w:b/>
          <w:szCs w:val="20"/>
          <w:lang w:val="en-US"/>
        </w:rPr>
        <w:t>Year</w:t>
      </w:r>
      <w:r w:rsidRPr="006604D9">
        <w:rPr>
          <w:szCs w:val="20"/>
          <w:lang w:val="en-US"/>
        </w:rPr>
        <w:t>: 2011-2018</w:t>
      </w:r>
    </w:p>
    <w:p w14:paraId="4E822375" w14:textId="77777777" w:rsidR="006604D9" w:rsidRPr="006604D9" w:rsidRDefault="006604D9" w:rsidP="006604D9">
      <w:pPr>
        <w:spacing w:line="276" w:lineRule="auto"/>
        <w:rPr>
          <w:szCs w:val="20"/>
          <w:lang w:val="en-US"/>
        </w:rPr>
      </w:pPr>
      <w:r w:rsidRPr="006604D9">
        <w:rPr>
          <w:b/>
          <w:szCs w:val="20"/>
          <w:lang w:val="en-US"/>
        </w:rPr>
        <w:t>Architect</w:t>
      </w:r>
      <w:r w:rsidRPr="006604D9">
        <w:rPr>
          <w:szCs w:val="20"/>
          <w:lang w:val="en-US"/>
        </w:rPr>
        <w:t>: C.F. Møller Architects</w:t>
      </w:r>
    </w:p>
    <w:p w14:paraId="7197118C" w14:textId="62C8DF6B" w:rsidR="006604D9" w:rsidRDefault="006604D9" w:rsidP="006604D9">
      <w:pPr>
        <w:spacing w:line="276" w:lineRule="auto"/>
        <w:rPr>
          <w:szCs w:val="20"/>
          <w:lang w:val="en-US"/>
        </w:rPr>
      </w:pPr>
      <w:r w:rsidRPr="006604D9">
        <w:rPr>
          <w:b/>
          <w:szCs w:val="20"/>
          <w:lang w:val="en-US"/>
        </w:rPr>
        <w:t>Landscape</w:t>
      </w:r>
      <w:r w:rsidRPr="006604D9">
        <w:rPr>
          <w:szCs w:val="20"/>
          <w:lang w:val="en-US"/>
        </w:rPr>
        <w:t xml:space="preserve">: </w:t>
      </w:r>
      <w:proofErr w:type="spellStart"/>
      <w:r w:rsidRPr="006604D9">
        <w:rPr>
          <w:szCs w:val="20"/>
          <w:lang w:val="en-US"/>
        </w:rPr>
        <w:t>Asplan</w:t>
      </w:r>
      <w:proofErr w:type="spellEnd"/>
      <w:r w:rsidRPr="006604D9">
        <w:rPr>
          <w:szCs w:val="20"/>
          <w:lang w:val="en-US"/>
        </w:rPr>
        <w:t xml:space="preserve"> </w:t>
      </w:r>
      <w:proofErr w:type="spellStart"/>
      <w:r w:rsidRPr="006604D9">
        <w:rPr>
          <w:szCs w:val="20"/>
          <w:lang w:val="en-US"/>
        </w:rPr>
        <w:t>Viak</w:t>
      </w:r>
      <w:proofErr w:type="spellEnd"/>
    </w:p>
    <w:p w14:paraId="4F2FF6B8" w14:textId="54CD0644" w:rsidR="00DB65B9" w:rsidRPr="006604D9" w:rsidRDefault="00DB65B9" w:rsidP="006604D9">
      <w:pPr>
        <w:spacing w:line="276" w:lineRule="auto"/>
        <w:rPr>
          <w:szCs w:val="20"/>
          <w:lang w:val="en-US"/>
        </w:rPr>
      </w:pPr>
      <w:r w:rsidRPr="00DB65B9">
        <w:rPr>
          <w:b/>
          <w:szCs w:val="20"/>
          <w:lang w:val="en-US"/>
        </w:rPr>
        <w:t>Client Consultants</w:t>
      </w:r>
      <w:r>
        <w:rPr>
          <w:szCs w:val="20"/>
          <w:lang w:val="en-US"/>
        </w:rPr>
        <w:t xml:space="preserve">: </w:t>
      </w:r>
      <w:proofErr w:type="spellStart"/>
      <w:r w:rsidRPr="00DB65B9">
        <w:rPr>
          <w:szCs w:val="20"/>
          <w:lang w:val="en-US"/>
        </w:rPr>
        <w:t>Erstad</w:t>
      </w:r>
      <w:proofErr w:type="spellEnd"/>
      <w:r w:rsidRPr="00DB65B9">
        <w:rPr>
          <w:szCs w:val="20"/>
          <w:lang w:val="en-US"/>
        </w:rPr>
        <w:t xml:space="preserve"> &amp; </w:t>
      </w:r>
      <w:proofErr w:type="spellStart"/>
      <w:r w:rsidRPr="00DB65B9">
        <w:rPr>
          <w:szCs w:val="20"/>
          <w:lang w:val="en-US"/>
        </w:rPr>
        <w:t>Lekven</w:t>
      </w:r>
      <w:proofErr w:type="spellEnd"/>
      <w:r w:rsidRPr="00DB65B9">
        <w:rPr>
          <w:szCs w:val="20"/>
          <w:lang w:val="en-US"/>
        </w:rPr>
        <w:t xml:space="preserve"> Bergen</w:t>
      </w:r>
    </w:p>
    <w:p w14:paraId="4B892417" w14:textId="1B268162" w:rsidR="006604D9" w:rsidRPr="006604D9" w:rsidRDefault="006604D9" w:rsidP="006604D9">
      <w:pPr>
        <w:spacing w:line="276" w:lineRule="auto"/>
        <w:rPr>
          <w:szCs w:val="20"/>
          <w:lang w:val="en-US"/>
        </w:rPr>
      </w:pPr>
      <w:r w:rsidRPr="006604D9">
        <w:rPr>
          <w:b/>
          <w:szCs w:val="20"/>
          <w:lang w:val="en-US"/>
        </w:rPr>
        <w:t>Collaborators</w:t>
      </w:r>
      <w:r w:rsidRPr="006604D9">
        <w:rPr>
          <w:szCs w:val="20"/>
          <w:lang w:val="en-US"/>
        </w:rPr>
        <w:t xml:space="preserve">: LAB </w:t>
      </w:r>
      <w:proofErr w:type="spellStart"/>
      <w:r w:rsidRPr="006604D9">
        <w:rPr>
          <w:szCs w:val="20"/>
          <w:lang w:val="en-US"/>
        </w:rPr>
        <w:t>Entreprenør</w:t>
      </w:r>
      <w:proofErr w:type="spellEnd"/>
      <w:r w:rsidRPr="006604D9">
        <w:rPr>
          <w:szCs w:val="20"/>
          <w:lang w:val="en-US"/>
        </w:rPr>
        <w:t xml:space="preserve"> AS, </w:t>
      </w:r>
      <w:proofErr w:type="spellStart"/>
      <w:r w:rsidRPr="006604D9">
        <w:rPr>
          <w:szCs w:val="20"/>
          <w:lang w:val="en-US"/>
        </w:rPr>
        <w:t>Rambøll</w:t>
      </w:r>
      <w:proofErr w:type="spellEnd"/>
      <w:r w:rsidRPr="006604D9">
        <w:rPr>
          <w:szCs w:val="20"/>
          <w:lang w:val="en-US"/>
        </w:rPr>
        <w:t xml:space="preserve"> Norge, </w:t>
      </w:r>
      <w:proofErr w:type="spellStart"/>
      <w:r w:rsidRPr="006604D9">
        <w:rPr>
          <w:szCs w:val="20"/>
          <w:lang w:val="en-US"/>
        </w:rPr>
        <w:t>Sweco</w:t>
      </w:r>
      <w:proofErr w:type="spellEnd"/>
      <w:r w:rsidRPr="006604D9">
        <w:rPr>
          <w:szCs w:val="20"/>
          <w:lang w:val="en-US"/>
        </w:rPr>
        <w:t xml:space="preserve"> Norge</w:t>
      </w:r>
    </w:p>
    <w:p w14:paraId="467AA4F9" w14:textId="77777777" w:rsidR="006604D9" w:rsidRPr="006604D9" w:rsidRDefault="006604D9" w:rsidP="006604D9">
      <w:pPr>
        <w:spacing w:line="276" w:lineRule="auto"/>
        <w:rPr>
          <w:szCs w:val="20"/>
          <w:lang w:val="en-US"/>
        </w:rPr>
      </w:pPr>
      <w:r w:rsidRPr="006604D9">
        <w:rPr>
          <w:b/>
          <w:szCs w:val="20"/>
          <w:lang w:val="en-US"/>
        </w:rPr>
        <w:t>Prizes</w:t>
      </w:r>
      <w:r w:rsidRPr="006604D9">
        <w:rPr>
          <w:szCs w:val="20"/>
          <w:lang w:val="en-US"/>
        </w:rPr>
        <w:t>: 1st prize in architectural competition, 2012</w:t>
      </w:r>
    </w:p>
    <w:p w14:paraId="5FB7A083" w14:textId="77777777" w:rsidR="006604D9" w:rsidRPr="006604D9" w:rsidRDefault="006604D9" w:rsidP="006604D9">
      <w:pPr>
        <w:spacing w:after="240" w:line="276" w:lineRule="auto"/>
        <w:rPr>
          <w:szCs w:val="20"/>
          <w:lang w:val="en-US"/>
        </w:rPr>
      </w:pPr>
    </w:p>
    <w:p w14:paraId="71D5533F" w14:textId="77777777" w:rsidR="006604D9" w:rsidRDefault="006604D9" w:rsidP="00DB65B9">
      <w:pPr>
        <w:spacing w:line="276" w:lineRule="auto"/>
        <w:rPr>
          <w:szCs w:val="20"/>
          <w:lang w:val="en-US"/>
        </w:rPr>
      </w:pPr>
    </w:p>
    <w:p w14:paraId="7E33B669" w14:textId="1784110B" w:rsidR="00DB65B9" w:rsidRDefault="00DB65B9" w:rsidP="00DB65B9">
      <w:pPr>
        <w:rPr>
          <w:rFonts w:cstheme="minorHAnsi"/>
          <w:b/>
          <w:lang w:val="en-GB" w:bidi="en-GB"/>
        </w:rPr>
      </w:pPr>
      <w:r>
        <w:rPr>
          <w:rFonts w:cstheme="minorHAnsi"/>
          <w:b/>
          <w:lang w:val="en-GB" w:bidi="en-GB"/>
        </w:rPr>
        <w:t xml:space="preserve">Among other things, the new main building at </w:t>
      </w:r>
      <w:proofErr w:type="spellStart"/>
      <w:r>
        <w:rPr>
          <w:rFonts w:cstheme="minorHAnsi"/>
          <w:b/>
          <w:lang w:val="en-GB" w:bidi="en-GB"/>
        </w:rPr>
        <w:t>Haraldsplass</w:t>
      </w:r>
      <w:proofErr w:type="spellEnd"/>
      <w:r>
        <w:rPr>
          <w:rFonts w:cstheme="minorHAnsi"/>
          <w:b/>
          <w:lang w:val="en-GB" w:bidi="en-GB"/>
        </w:rPr>
        <w:t xml:space="preserve"> </w:t>
      </w:r>
      <w:proofErr w:type="spellStart"/>
      <w:r>
        <w:rPr>
          <w:rFonts w:cstheme="minorHAnsi"/>
          <w:b/>
          <w:lang w:val="en-GB" w:bidi="en-GB"/>
        </w:rPr>
        <w:t>Diakonale</w:t>
      </w:r>
      <w:proofErr w:type="spellEnd"/>
      <w:r>
        <w:rPr>
          <w:rFonts w:cstheme="minorHAnsi"/>
          <w:b/>
          <w:lang w:val="en-GB" w:bidi="en-GB"/>
        </w:rPr>
        <w:t xml:space="preserve"> hospital comprises a new entrance, common area, emergency room and wards with a total of 170 beds of which ¾ are single-occupancy. </w:t>
      </w:r>
    </w:p>
    <w:p w14:paraId="408E826D" w14:textId="77777777" w:rsidR="00DB65B9" w:rsidRPr="00DB65B9" w:rsidRDefault="00DB65B9" w:rsidP="00DB65B9">
      <w:pPr>
        <w:rPr>
          <w:rFonts w:asciiTheme="minorHAnsi" w:hAnsiTheme="minorHAnsi" w:cstheme="minorHAnsi"/>
          <w:b/>
          <w:szCs w:val="22"/>
          <w:lang w:val="en-US"/>
        </w:rPr>
      </w:pPr>
    </w:p>
    <w:p w14:paraId="20E9CF56" w14:textId="41A67904" w:rsidR="00DB65B9" w:rsidRDefault="00DB65B9" w:rsidP="00DB65B9">
      <w:pPr>
        <w:rPr>
          <w:b/>
          <w:lang w:val="en-GB" w:bidi="en-GB"/>
        </w:rPr>
      </w:pPr>
      <w:r>
        <w:rPr>
          <w:rFonts w:cstheme="minorHAnsi"/>
          <w:lang w:val="en-GB" w:bidi="en-GB"/>
        </w:rPr>
        <w:t xml:space="preserve">The new building </w:t>
      </w:r>
      <w:proofErr w:type="gramStart"/>
      <w:r>
        <w:rPr>
          <w:rFonts w:cstheme="minorHAnsi"/>
          <w:lang w:val="en-GB" w:bidi="en-GB"/>
        </w:rPr>
        <w:t>is located in</w:t>
      </w:r>
      <w:proofErr w:type="gramEnd"/>
      <w:r>
        <w:rPr>
          <w:rFonts w:cstheme="minorHAnsi"/>
          <w:lang w:val="en-GB" w:bidi="en-GB"/>
        </w:rPr>
        <w:t xml:space="preserve"> front of the original hospital, built in 1940, between the foot of </w:t>
      </w:r>
      <w:proofErr w:type="spellStart"/>
      <w:r>
        <w:rPr>
          <w:rFonts w:cstheme="minorHAnsi"/>
          <w:lang w:val="en-GB" w:bidi="en-GB"/>
        </w:rPr>
        <w:t>Ulriken</w:t>
      </w:r>
      <w:proofErr w:type="spellEnd"/>
      <w:r>
        <w:rPr>
          <w:rFonts w:cstheme="minorHAnsi"/>
          <w:lang w:val="en-GB" w:bidi="en-GB"/>
        </w:rPr>
        <w:t xml:space="preserve"> and the </w:t>
      </w:r>
      <w:proofErr w:type="spellStart"/>
      <w:r>
        <w:rPr>
          <w:rFonts w:cstheme="minorHAnsi"/>
          <w:lang w:val="en-GB" w:bidi="en-GB"/>
        </w:rPr>
        <w:t>Møllendalselven</w:t>
      </w:r>
      <w:proofErr w:type="spellEnd"/>
      <w:r>
        <w:rPr>
          <w:rFonts w:cstheme="minorHAnsi"/>
          <w:lang w:val="en-GB" w:bidi="en-GB"/>
        </w:rPr>
        <w:t xml:space="preserve"> river, and the building’s design follows the river’s course. </w:t>
      </w:r>
      <w:bookmarkStart w:id="0" w:name="_Hlk529783402"/>
      <w:r>
        <w:rPr>
          <w:lang w:val="en-GB" w:bidi="en-GB"/>
        </w:rPr>
        <w:t>All patient rooms enjoy a view of the city and valley through large windows that are adapted to the viewing angle from the patients’ beds.</w:t>
      </w:r>
      <w:bookmarkEnd w:id="0"/>
      <w:r>
        <w:rPr>
          <w:b/>
          <w:lang w:val="en-GB" w:bidi="en-GB"/>
        </w:rPr>
        <w:t xml:space="preserve"> </w:t>
      </w:r>
    </w:p>
    <w:p w14:paraId="2A7D588F" w14:textId="77777777" w:rsidR="00DB65B9" w:rsidRPr="00DB65B9" w:rsidRDefault="00DB65B9" w:rsidP="00DB65B9">
      <w:pPr>
        <w:rPr>
          <w:rFonts w:cstheme="minorBidi"/>
          <w:b/>
          <w:bCs/>
          <w:lang w:val="en-US"/>
        </w:rPr>
      </w:pPr>
    </w:p>
    <w:p w14:paraId="0C9BF571" w14:textId="77777777" w:rsidR="00DB65B9" w:rsidRDefault="00DB65B9" w:rsidP="00DB65B9">
      <w:pPr>
        <w:rPr>
          <w:rFonts w:cstheme="minorHAnsi"/>
          <w:lang w:val="en-GB" w:bidi="en-GB"/>
        </w:rPr>
      </w:pPr>
      <w:r>
        <w:rPr>
          <w:rFonts w:cstheme="minorHAnsi"/>
          <w:lang w:val="en-GB" w:bidi="en-GB"/>
        </w:rPr>
        <w:t xml:space="preserve">In contrast to traditional hospitals, there are no long corridors. Instead, the open model forms the basis of the wards. This provides efficient logistics, flexibility and proximity between caregivers and patients. </w:t>
      </w:r>
    </w:p>
    <w:p w14:paraId="51C7220C" w14:textId="77777777" w:rsidR="00DB65B9" w:rsidRDefault="00DB65B9" w:rsidP="00DB65B9">
      <w:pPr>
        <w:rPr>
          <w:rFonts w:cstheme="minorHAnsi"/>
          <w:lang w:val="en-GB" w:bidi="en-GB"/>
        </w:rPr>
      </w:pPr>
      <w:r>
        <w:rPr>
          <w:rFonts w:cstheme="minorHAnsi"/>
          <w:lang w:val="en-GB" w:bidi="en-GB"/>
        </w:rPr>
        <w:br/>
        <w:t xml:space="preserve">The wards are distributed around two large covered atriums that form the frame around the common areas: A public foyer with reception and café, and a more private common room for the patients and their guests. The atriums ensure that daylight enters the building, </w:t>
      </w:r>
      <w:proofErr w:type="gramStart"/>
      <w:r>
        <w:rPr>
          <w:rFonts w:cstheme="minorHAnsi"/>
          <w:lang w:val="en-GB" w:bidi="en-GB"/>
        </w:rPr>
        <w:t>and also</w:t>
      </w:r>
      <w:proofErr w:type="gramEnd"/>
      <w:r>
        <w:rPr>
          <w:rFonts w:cstheme="minorHAnsi"/>
          <w:lang w:val="en-GB" w:bidi="en-GB"/>
        </w:rPr>
        <w:t xml:space="preserve"> contribute to better overview and easier orientation.</w:t>
      </w:r>
    </w:p>
    <w:p w14:paraId="44C3CD04" w14:textId="54389290" w:rsidR="00DB65B9" w:rsidRDefault="00DB65B9" w:rsidP="00DB65B9">
      <w:pPr>
        <w:rPr>
          <w:rFonts w:cstheme="minorHAnsi"/>
          <w:lang w:val="en-GB" w:bidi="en-GB"/>
        </w:rPr>
      </w:pPr>
      <w:r>
        <w:rPr>
          <w:rFonts w:cstheme="minorHAnsi"/>
          <w:lang w:val="en-GB" w:bidi="en-GB"/>
        </w:rPr>
        <w:br/>
        <w:t>A footbridge between the main building and the original hospital ensure an efficient link for both able and bedridden patients, personnel and relatives.</w:t>
      </w:r>
    </w:p>
    <w:p w14:paraId="195B887D" w14:textId="77777777" w:rsidR="00DB65B9" w:rsidRPr="00DB65B9" w:rsidRDefault="00DB65B9" w:rsidP="00DB65B9">
      <w:pPr>
        <w:rPr>
          <w:b/>
          <w:bCs/>
          <w:lang w:val="en-US"/>
        </w:rPr>
      </w:pPr>
    </w:p>
    <w:p w14:paraId="06B07DFC" w14:textId="77777777" w:rsidR="00DB65B9" w:rsidRDefault="00DB65B9" w:rsidP="00DB65B9">
      <w:pPr>
        <w:rPr>
          <w:rFonts w:cstheme="minorHAnsi"/>
          <w:lang w:val="en-GB" w:bidi="en-GB"/>
        </w:rPr>
      </w:pPr>
      <w:r>
        <w:rPr>
          <w:rFonts w:cstheme="minorHAnsi"/>
          <w:lang w:val="en-GB" w:bidi="en-GB"/>
        </w:rPr>
        <w:t>The project has focused on environment and longevity. There has also been great emphasis on choosing natural, maintenance-free materials.</w:t>
      </w:r>
    </w:p>
    <w:p w14:paraId="269CE3D4" w14:textId="54A4BCBB" w:rsidR="00DB65B9" w:rsidRDefault="00DB65B9" w:rsidP="00DB65B9">
      <w:pPr>
        <w:rPr>
          <w:rFonts w:cstheme="minorHAnsi"/>
          <w:lang w:val="en-GB" w:bidi="en-GB"/>
        </w:rPr>
      </w:pPr>
      <w:r>
        <w:rPr>
          <w:rFonts w:cstheme="minorHAnsi"/>
          <w:lang w:val="en-GB" w:bidi="en-GB"/>
        </w:rPr>
        <w:br/>
        <w:t>The building’s facades have a material quality that harmonise with the existing buildings, while also reflecting the contemporary in the new building. The oak cladding in the white fibre concrete provides a warm and welcoming expression.</w:t>
      </w:r>
    </w:p>
    <w:p w14:paraId="4EE93D15" w14:textId="77777777" w:rsidR="00DB65B9" w:rsidRPr="00DB65B9" w:rsidRDefault="00DB65B9" w:rsidP="00DB65B9">
      <w:pPr>
        <w:rPr>
          <w:rFonts w:eastAsiaTheme="minorHAnsi" w:cstheme="minorHAnsi"/>
          <w:lang w:val="en-US"/>
        </w:rPr>
      </w:pPr>
    </w:p>
    <w:p w14:paraId="6BDCF988" w14:textId="77777777" w:rsidR="00DB65B9" w:rsidRPr="00DB65B9" w:rsidRDefault="00DB65B9" w:rsidP="00DB65B9">
      <w:pPr>
        <w:rPr>
          <w:rFonts w:cstheme="minorHAnsi"/>
          <w:lang w:val="en-US"/>
        </w:rPr>
      </w:pPr>
      <w:r>
        <w:rPr>
          <w:rFonts w:cstheme="minorHAnsi"/>
          <w:lang w:val="en-GB" w:bidi="en-GB"/>
        </w:rPr>
        <w:t xml:space="preserve">A new footbridge across </w:t>
      </w:r>
      <w:proofErr w:type="spellStart"/>
      <w:r>
        <w:rPr>
          <w:rFonts w:cstheme="minorHAnsi"/>
          <w:lang w:val="en-GB" w:bidi="en-GB"/>
        </w:rPr>
        <w:t>Møllendalselven</w:t>
      </w:r>
      <w:proofErr w:type="spellEnd"/>
      <w:r>
        <w:rPr>
          <w:rFonts w:cstheme="minorHAnsi"/>
          <w:lang w:val="en-GB" w:bidi="en-GB"/>
        </w:rPr>
        <w:t xml:space="preserve"> river enters at the axis from the hospital’s new main entrance, providing an obvious and logical approach for pedestrians and cyclists from </w:t>
      </w:r>
      <w:proofErr w:type="spellStart"/>
      <w:r>
        <w:rPr>
          <w:rFonts w:cstheme="minorHAnsi"/>
          <w:lang w:val="en-GB" w:bidi="en-GB"/>
        </w:rPr>
        <w:t>Årstadveien</w:t>
      </w:r>
      <w:proofErr w:type="spellEnd"/>
      <w:r>
        <w:rPr>
          <w:rFonts w:cstheme="minorHAnsi"/>
          <w:lang w:val="en-GB" w:bidi="en-GB"/>
        </w:rPr>
        <w:t>, where a new light rail stop will soon supplement the current bus stop.</w:t>
      </w:r>
      <w:r>
        <w:rPr>
          <w:rFonts w:cstheme="minorHAnsi"/>
          <w:lang w:val="en-GB" w:bidi="en-GB"/>
        </w:rPr>
        <w:br/>
        <w:t>The linden lane and the beautiful park in the southern part of the hospital area will be preserved as they appear now.</w:t>
      </w:r>
    </w:p>
    <w:p w14:paraId="5C566F75" w14:textId="3E953C36" w:rsidR="006604D9" w:rsidRPr="006604D9" w:rsidRDefault="006604D9" w:rsidP="00DB65B9">
      <w:pPr>
        <w:spacing w:after="240" w:line="276" w:lineRule="auto"/>
        <w:rPr>
          <w:szCs w:val="20"/>
          <w:lang w:val="en-US"/>
        </w:rPr>
      </w:pPr>
    </w:p>
    <w:sectPr w:rsidR="006604D9" w:rsidRPr="006604D9" w:rsidSect="00F45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40" w:right="1735" w:bottom="1440" w:left="22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4A6C" w14:textId="77777777" w:rsidR="005503C8" w:rsidRDefault="005503C8">
      <w:r>
        <w:separator/>
      </w:r>
    </w:p>
  </w:endnote>
  <w:endnote w:type="continuationSeparator" w:id="0">
    <w:p w14:paraId="23D3C032" w14:textId="77777777" w:rsidR="005503C8" w:rsidRDefault="0055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EABE" w14:textId="77777777" w:rsidR="00404406" w:rsidRDefault="0040440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D3D3" w14:textId="77777777" w:rsidR="005503C8" w:rsidRDefault="005503C8">
    <w:pPr>
      <w:pStyle w:val="Sidefo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BEC651C" wp14:editId="36EFD6CA">
              <wp:simplePos x="0" y="0"/>
              <wp:positionH relativeFrom="page">
                <wp:posOffset>1414780</wp:posOffset>
              </wp:positionH>
              <wp:positionV relativeFrom="page">
                <wp:posOffset>10279380</wp:posOffset>
              </wp:positionV>
              <wp:extent cx="5039995" cy="133350"/>
              <wp:effectExtent l="0" t="0" r="2730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93B95B" w14:textId="35429604" w:rsidR="005503C8" w:rsidRDefault="005503C8">
                          <w:pPr>
                            <w:pStyle w:val="STDDOKfooter2012"/>
                            <w:jc w:val="right"/>
                          </w:pPr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D39E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af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SECTIONPAGES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B65B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C65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4pt;margin-top:809.4pt;width:396.85pt;height:10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" o:allowincell="f" strokecolor="white" strokeweight="0">
              <v:textbox inset="0,0,0,0">
                <w:txbxContent>
                  <w:p w14:paraId="2B93B95B" w14:textId="35429604" w:rsidR="005503C8" w:rsidRDefault="005503C8">
                    <w:pPr>
                      <w:pStyle w:val="STDDOKfooter2012"/>
                      <w:jc w:val="right"/>
                    </w:pPr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D39E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af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SECTIONPAGES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B65B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D8A7" w14:textId="77777777" w:rsidR="005503C8" w:rsidRDefault="005503C8">
    <w:pPr>
      <w:pStyle w:val="Sidefo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5330E3F7" wp14:editId="15A66595">
              <wp:simplePos x="0" y="0"/>
              <wp:positionH relativeFrom="page">
                <wp:posOffset>1567180</wp:posOffset>
              </wp:positionH>
              <wp:positionV relativeFrom="page">
                <wp:posOffset>10279380</wp:posOffset>
              </wp:positionV>
              <wp:extent cx="5039995" cy="133350"/>
              <wp:effectExtent l="0" t="0" r="27305" b="1905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80107B" w14:textId="71FA3564" w:rsidR="005503C8" w:rsidRDefault="005503C8" w:rsidP="006367E0">
                          <w:pPr>
                            <w:pStyle w:val="STDDOKfooter2012"/>
                            <w:jc w:val="right"/>
                          </w:pPr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F178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af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SECTIONPAGES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0440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30E3F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3.4pt;margin-top:809.4pt;width:396.85pt;height:10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" o:allowincell="f" strokecolor="white" strokeweight="0">
              <v:textbox inset="0,0,0,0">
                <w:txbxContent>
                  <w:p w14:paraId="2D80107B" w14:textId="71FA3564" w:rsidR="005503C8" w:rsidRDefault="005503C8" w:rsidP="006367E0">
                    <w:pPr>
                      <w:pStyle w:val="STDDOKfooter2012"/>
                      <w:jc w:val="right"/>
                    </w:pPr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F178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af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SECTIONPAGES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0440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1852" w14:textId="77777777" w:rsidR="005503C8" w:rsidRDefault="005503C8">
      <w:r>
        <w:separator/>
      </w:r>
    </w:p>
  </w:footnote>
  <w:footnote w:type="continuationSeparator" w:id="0">
    <w:p w14:paraId="375F2C19" w14:textId="77777777" w:rsidR="005503C8" w:rsidRDefault="00550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4C30" w14:textId="77777777" w:rsidR="00404406" w:rsidRDefault="0040440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0809" w14:textId="77777777" w:rsidR="005503C8" w:rsidRDefault="005503C8">
    <w:r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 wp14:anchorId="20C141D4" wp14:editId="310730EB">
          <wp:simplePos x="0" y="0"/>
          <wp:positionH relativeFrom="page">
            <wp:posOffset>1409065</wp:posOffset>
          </wp:positionH>
          <wp:positionV relativeFrom="page">
            <wp:posOffset>495300</wp:posOffset>
          </wp:positionV>
          <wp:extent cx="2019300" cy="342900"/>
          <wp:effectExtent l="0" t="0" r="0" b="0"/>
          <wp:wrapNone/>
          <wp:docPr id="13" name="Billede 13" descr="gr_side1_hoved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gr_side1_hoved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83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930E" w14:textId="1484DF62" w:rsidR="00404406" w:rsidRDefault="00404406" w:rsidP="00404406">
    <w:pPr>
      <w:pStyle w:val="Template-City"/>
      <w:jc w:val="right"/>
    </w:pPr>
    <w:r>
      <w:drawing>
        <wp:anchor distT="0" distB="0" distL="114300" distR="114300" simplePos="0" relativeHeight="251663872" behindDoc="0" locked="0" layoutInCell="1" allowOverlap="1" wp14:anchorId="7B545D8B" wp14:editId="0283C763">
          <wp:simplePos x="0" y="0"/>
          <wp:positionH relativeFrom="column">
            <wp:posOffset>-76200</wp:posOffset>
          </wp:positionH>
          <wp:positionV relativeFrom="paragraph">
            <wp:posOffset>-26670</wp:posOffset>
          </wp:positionV>
          <wp:extent cx="1424940" cy="626745"/>
          <wp:effectExtent l="0" t="0" r="0" b="190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Aarhus</w:t>
    </w:r>
  </w:p>
  <w:p w14:paraId="7B378023" w14:textId="77777777" w:rsidR="00404406" w:rsidRDefault="00404406" w:rsidP="00404406">
    <w:pPr>
      <w:pStyle w:val="Template-City"/>
      <w:jc w:val="right"/>
    </w:pPr>
    <w:r>
      <w:t>Copenhagen</w:t>
    </w:r>
  </w:p>
  <w:p w14:paraId="1B3BA8E4" w14:textId="77777777" w:rsidR="00404406" w:rsidRDefault="00404406" w:rsidP="00404406">
    <w:pPr>
      <w:pStyle w:val="Template-City"/>
      <w:jc w:val="right"/>
    </w:pPr>
    <w:r>
      <w:t>Aalborg</w:t>
    </w:r>
  </w:p>
  <w:p w14:paraId="5ACAF523" w14:textId="77777777" w:rsidR="00404406" w:rsidRDefault="00404406" w:rsidP="00404406">
    <w:pPr>
      <w:pStyle w:val="Template-City"/>
      <w:jc w:val="right"/>
    </w:pPr>
    <w:r>
      <w:t>Oslo</w:t>
    </w:r>
  </w:p>
  <w:p w14:paraId="372B3667" w14:textId="77777777" w:rsidR="00404406" w:rsidRDefault="00404406" w:rsidP="00404406">
    <w:pPr>
      <w:pStyle w:val="Template-City"/>
      <w:jc w:val="right"/>
    </w:pPr>
    <w:r>
      <w:t>Stockholm</w:t>
    </w:r>
  </w:p>
  <w:p w14:paraId="0FD2DC78" w14:textId="77777777" w:rsidR="00404406" w:rsidRDefault="00404406" w:rsidP="00404406">
    <w:pPr>
      <w:pStyle w:val="Template-City"/>
      <w:jc w:val="right"/>
    </w:pPr>
    <w:r>
      <w:t>Malmö</w:t>
    </w:r>
  </w:p>
  <w:p w14:paraId="2760B346" w14:textId="77777777" w:rsidR="00404406" w:rsidRDefault="00404406" w:rsidP="00404406">
    <w:pPr>
      <w:pStyle w:val="Template-City"/>
      <w:jc w:val="right"/>
    </w:pPr>
    <w:r>
      <w:t>Berlin</w:t>
    </w:r>
  </w:p>
  <w:p w14:paraId="4836BF71" w14:textId="1C812117" w:rsidR="005503C8" w:rsidRDefault="005503C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701F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E8F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3C7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4A2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6EF080"/>
    <w:lvl w:ilvl="0">
      <w:start w:val="1"/>
      <w:numFmt w:val="bullet"/>
      <w:lvlText w:val="ï‚•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8A54F0"/>
    <w:lvl w:ilvl="0">
      <w:start w:val="1"/>
      <w:numFmt w:val="bullet"/>
      <w:lvlText w:val="ï‚•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D0869A"/>
    <w:lvl w:ilvl="0">
      <w:start w:val="1"/>
      <w:numFmt w:val="bullet"/>
      <w:lvlText w:val="ï‚•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967004"/>
    <w:lvl w:ilvl="0">
      <w:start w:val="1"/>
      <w:numFmt w:val="bullet"/>
      <w:lvlText w:val="ï‚•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487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8970E"/>
    <w:lvl w:ilvl="0">
      <w:start w:val="1"/>
      <w:numFmt w:val="bullet"/>
      <w:lvlText w:val="ï‚•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C0C00"/>
    <w:multiLevelType w:val="hybridMultilevel"/>
    <w:tmpl w:val="0AFCB2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F9693F"/>
    <w:multiLevelType w:val="hybridMultilevel"/>
    <w:tmpl w:val="B34CE3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92045"/>
    <w:multiLevelType w:val="hybridMultilevel"/>
    <w:tmpl w:val="490848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63E83"/>
    <w:multiLevelType w:val="hybridMultilevel"/>
    <w:tmpl w:val="E36A1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B6FB3"/>
    <w:multiLevelType w:val="hybridMultilevel"/>
    <w:tmpl w:val="D64A8C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67860"/>
    <w:multiLevelType w:val="hybridMultilevel"/>
    <w:tmpl w:val="88D6F3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F6172"/>
    <w:multiLevelType w:val="hybridMultilevel"/>
    <w:tmpl w:val="2656F6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E1629"/>
    <w:multiLevelType w:val="hybridMultilevel"/>
    <w:tmpl w:val="BFFC9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70464"/>
    <w:multiLevelType w:val="hybridMultilevel"/>
    <w:tmpl w:val="514641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60183"/>
    <w:multiLevelType w:val="hybridMultilevel"/>
    <w:tmpl w:val="FB128FE6"/>
    <w:lvl w:ilvl="0" w:tplc="0A526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80006F"/>
    <w:multiLevelType w:val="hybridMultilevel"/>
    <w:tmpl w:val="96E686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A7DA0"/>
    <w:multiLevelType w:val="hybridMultilevel"/>
    <w:tmpl w:val="4C6882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3342C"/>
    <w:multiLevelType w:val="hybridMultilevel"/>
    <w:tmpl w:val="9746EA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77355"/>
    <w:multiLevelType w:val="hybridMultilevel"/>
    <w:tmpl w:val="8416D8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92ABD"/>
    <w:multiLevelType w:val="hybridMultilevel"/>
    <w:tmpl w:val="A02096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292824">
    <w:abstractNumId w:val="9"/>
  </w:num>
  <w:num w:numId="2" w16cid:durableId="992685466">
    <w:abstractNumId w:val="7"/>
  </w:num>
  <w:num w:numId="3" w16cid:durableId="2112512281">
    <w:abstractNumId w:val="6"/>
  </w:num>
  <w:num w:numId="4" w16cid:durableId="843209655">
    <w:abstractNumId w:val="5"/>
  </w:num>
  <w:num w:numId="5" w16cid:durableId="10763060">
    <w:abstractNumId w:val="4"/>
  </w:num>
  <w:num w:numId="6" w16cid:durableId="1076895679">
    <w:abstractNumId w:val="8"/>
  </w:num>
  <w:num w:numId="7" w16cid:durableId="1834684511">
    <w:abstractNumId w:val="3"/>
  </w:num>
  <w:num w:numId="8" w16cid:durableId="1691686648">
    <w:abstractNumId w:val="2"/>
  </w:num>
  <w:num w:numId="9" w16cid:durableId="879516253">
    <w:abstractNumId w:val="1"/>
  </w:num>
  <w:num w:numId="10" w16cid:durableId="15035541">
    <w:abstractNumId w:val="0"/>
  </w:num>
  <w:num w:numId="11" w16cid:durableId="1316911815">
    <w:abstractNumId w:val="8"/>
  </w:num>
  <w:num w:numId="12" w16cid:durableId="824013793">
    <w:abstractNumId w:val="19"/>
  </w:num>
  <w:num w:numId="13" w16cid:durableId="1142236128">
    <w:abstractNumId w:val="20"/>
  </w:num>
  <w:num w:numId="14" w16cid:durableId="1727602785">
    <w:abstractNumId w:val="15"/>
  </w:num>
  <w:num w:numId="15" w16cid:durableId="1766656468">
    <w:abstractNumId w:val="17"/>
  </w:num>
  <w:num w:numId="16" w16cid:durableId="1599604986">
    <w:abstractNumId w:val="16"/>
  </w:num>
  <w:num w:numId="17" w16cid:durableId="12072149">
    <w:abstractNumId w:val="21"/>
  </w:num>
  <w:num w:numId="18" w16cid:durableId="1095789754">
    <w:abstractNumId w:val="23"/>
  </w:num>
  <w:num w:numId="19" w16cid:durableId="1776443577">
    <w:abstractNumId w:val="24"/>
  </w:num>
  <w:num w:numId="20" w16cid:durableId="1815491090">
    <w:abstractNumId w:val="12"/>
  </w:num>
  <w:num w:numId="21" w16cid:durableId="345912280">
    <w:abstractNumId w:val="10"/>
  </w:num>
  <w:num w:numId="22" w16cid:durableId="927269190">
    <w:abstractNumId w:val="22"/>
  </w:num>
  <w:num w:numId="23" w16cid:durableId="1964269992">
    <w:abstractNumId w:val="18"/>
  </w:num>
  <w:num w:numId="24" w16cid:durableId="1315716391">
    <w:abstractNumId w:val="11"/>
  </w:num>
  <w:num w:numId="25" w16cid:durableId="2126534839">
    <w:abstractNumId w:val="13"/>
  </w:num>
  <w:num w:numId="26" w16cid:durableId="3038920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1304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3FC"/>
    <w:rsid w:val="00007C8F"/>
    <w:rsid w:val="00012FB1"/>
    <w:rsid w:val="00013D71"/>
    <w:rsid w:val="000153E6"/>
    <w:rsid w:val="00043D00"/>
    <w:rsid w:val="00057B83"/>
    <w:rsid w:val="00074C49"/>
    <w:rsid w:val="000862E0"/>
    <w:rsid w:val="00087593"/>
    <w:rsid w:val="001244C6"/>
    <w:rsid w:val="0014741C"/>
    <w:rsid w:val="00150454"/>
    <w:rsid w:val="001509AF"/>
    <w:rsid w:val="0016127B"/>
    <w:rsid w:val="001616CD"/>
    <w:rsid w:val="00171B0C"/>
    <w:rsid w:val="001801BF"/>
    <w:rsid w:val="001E5173"/>
    <w:rsid w:val="0023194C"/>
    <w:rsid w:val="00260431"/>
    <w:rsid w:val="00264936"/>
    <w:rsid w:val="002725E4"/>
    <w:rsid w:val="00276BEC"/>
    <w:rsid w:val="00290D5E"/>
    <w:rsid w:val="002A65FA"/>
    <w:rsid w:val="002B101B"/>
    <w:rsid w:val="002E3B9C"/>
    <w:rsid w:val="003335EA"/>
    <w:rsid w:val="003377CC"/>
    <w:rsid w:val="00346CDB"/>
    <w:rsid w:val="00357CDA"/>
    <w:rsid w:val="0036571D"/>
    <w:rsid w:val="00371C41"/>
    <w:rsid w:val="003B5F8B"/>
    <w:rsid w:val="003F2049"/>
    <w:rsid w:val="00402146"/>
    <w:rsid w:val="00404406"/>
    <w:rsid w:val="004162F6"/>
    <w:rsid w:val="00426EAA"/>
    <w:rsid w:val="0043183D"/>
    <w:rsid w:val="0043795C"/>
    <w:rsid w:val="00437C94"/>
    <w:rsid w:val="00451EF5"/>
    <w:rsid w:val="00454918"/>
    <w:rsid w:val="004871A5"/>
    <w:rsid w:val="004C4C43"/>
    <w:rsid w:val="00513A30"/>
    <w:rsid w:val="00523569"/>
    <w:rsid w:val="00524547"/>
    <w:rsid w:val="005443FC"/>
    <w:rsid w:val="005503C8"/>
    <w:rsid w:val="00556C42"/>
    <w:rsid w:val="005C47AB"/>
    <w:rsid w:val="005F2D64"/>
    <w:rsid w:val="00612E31"/>
    <w:rsid w:val="006164A5"/>
    <w:rsid w:val="00626C53"/>
    <w:rsid w:val="006367E0"/>
    <w:rsid w:val="00655032"/>
    <w:rsid w:val="006604D9"/>
    <w:rsid w:val="006840D9"/>
    <w:rsid w:val="006850EC"/>
    <w:rsid w:val="00692FDB"/>
    <w:rsid w:val="006B3ED7"/>
    <w:rsid w:val="006D76E8"/>
    <w:rsid w:val="006F3C70"/>
    <w:rsid w:val="00702BB2"/>
    <w:rsid w:val="007A43F2"/>
    <w:rsid w:val="007B4239"/>
    <w:rsid w:val="007F1D89"/>
    <w:rsid w:val="00800F8A"/>
    <w:rsid w:val="0081719A"/>
    <w:rsid w:val="008223A1"/>
    <w:rsid w:val="00854DC0"/>
    <w:rsid w:val="00860DA3"/>
    <w:rsid w:val="0088384E"/>
    <w:rsid w:val="008861EE"/>
    <w:rsid w:val="00891BA6"/>
    <w:rsid w:val="008B6414"/>
    <w:rsid w:val="008E12A3"/>
    <w:rsid w:val="008E12BE"/>
    <w:rsid w:val="0090454E"/>
    <w:rsid w:val="009051EA"/>
    <w:rsid w:val="00912809"/>
    <w:rsid w:val="00916A49"/>
    <w:rsid w:val="00945947"/>
    <w:rsid w:val="00974DD6"/>
    <w:rsid w:val="0098145F"/>
    <w:rsid w:val="009B2AE3"/>
    <w:rsid w:val="009C6C72"/>
    <w:rsid w:val="009D11E6"/>
    <w:rsid w:val="00A06F14"/>
    <w:rsid w:val="00A14EFD"/>
    <w:rsid w:val="00A43370"/>
    <w:rsid w:val="00A511E0"/>
    <w:rsid w:val="00A65D86"/>
    <w:rsid w:val="00A66B88"/>
    <w:rsid w:val="00A96F9D"/>
    <w:rsid w:val="00AA04F0"/>
    <w:rsid w:val="00AC224B"/>
    <w:rsid w:val="00B8365A"/>
    <w:rsid w:val="00B872DA"/>
    <w:rsid w:val="00B964D8"/>
    <w:rsid w:val="00BA4EB4"/>
    <w:rsid w:val="00BE25F8"/>
    <w:rsid w:val="00BE64E9"/>
    <w:rsid w:val="00BF1D91"/>
    <w:rsid w:val="00BF6B5A"/>
    <w:rsid w:val="00C0715D"/>
    <w:rsid w:val="00C20A04"/>
    <w:rsid w:val="00C31A20"/>
    <w:rsid w:val="00C340AC"/>
    <w:rsid w:val="00C4194F"/>
    <w:rsid w:val="00C67C3D"/>
    <w:rsid w:val="00CB1FEC"/>
    <w:rsid w:val="00CB683F"/>
    <w:rsid w:val="00CD5D90"/>
    <w:rsid w:val="00D0359C"/>
    <w:rsid w:val="00D03A96"/>
    <w:rsid w:val="00D05DB6"/>
    <w:rsid w:val="00D063BC"/>
    <w:rsid w:val="00D45CCF"/>
    <w:rsid w:val="00D75636"/>
    <w:rsid w:val="00D75727"/>
    <w:rsid w:val="00D8763E"/>
    <w:rsid w:val="00D927F4"/>
    <w:rsid w:val="00DA4AF4"/>
    <w:rsid w:val="00DA686B"/>
    <w:rsid w:val="00DB65B9"/>
    <w:rsid w:val="00DD172C"/>
    <w:rsid w:val="00DE0242"/>
    <w:rsid w:val="00E107A1"/>
    <w:rsid w:val="00E15BBE"/>
    <w:rsid w:val="00E81361"/>
    <w:rsid w:val="00E96286"/>
    <w:rsid w:val="00ED39E4"/>
    <w:rsid w:val="00EF1FEB"/>
    <w:rsid w:val="00F207FF"/>
    <w:rsid w:val="00F2745F"/>
    <w:rsid w:val="00F37790"/>
    <w:rsid w:val="00F416E7"/>
    <w:rsid w:val="00F458EE"/>
    <w:rsid w:val="00F47CBB"/>
    <w:rsid w:val="00F50EFB"/>
    <w:rsid w:val="00F96E63"/>
    <w:rsid w:val="00FA5023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2E9480EE"/>
  <w15:docId w15:val="{C4A183B6-9A38-4F1F-BBF7-06053382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43FC"/>
    <w:pPr>
      <w:spacing w:line="260" w:lineRule="exact"/>
    </w:pPr>
    <w:rPr>
      <w:rFonts w:ascii="Arial" w:hAnsi="Arial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80A1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780A10"/>
    <w:pPr>
      <w:tabs>
        <w:tab w:val="center" w:pos="4320"/>
        <w:tab w:val="right" w:pos="8640"/>
      </w:tabs>
    </w:pPr>
  </w:style>
  <w:style w:type="paragraph" w:customStyle="1" w:styleId="STDDOKadresse">
    <w:name w:val="STDDOKadresse"/>
    <w:basedOn w:val="Normal"/>
    <w:rsid w:val="00780A10"/>
  </w:style>
  <w:style w:type="paragraph" w:customStyle="1" w:styleId="STDDOKbody">
    <w:name w:val="STDDOKbody"/>
    <w:basedOn w:val="Normal"/>
    <w:rsid w:val="00780A10"/>
  </w:style>
  <w:style w:type="paragraph" w:customStyle="1" w:styleId="STDDOKphoneandmail">
    <w:name w:val="STDDOKphoneandmail"/>
    <w:basedOn w:val="STDDOKadresse"/>
    <w:rsid w:val="00780A10"/>
    <w:rPr>
      <w:sz w:val="18"/>
    </w:rPr>
  </w:style>
  <w:style w:type="paragraph" w:customStyle="1" w:styleId="STDDOKafsender">
    <w:name w:val="STDDOKafsender"/>
    <w:basedOn w:val="Sidehoved"/>
    <w:rsid w:val="00780A10"/>
    <w:pPr>
      <w:framePr w:hSpace="180" w:wrap="around" w:hAnchor="margin" w:y="1140"/>
      <w:tabs>
        <w:tab w:val="left" w:pos="0"/>
      </w:tabs>
      <w:ind w:right="-6"/>
      <w:jc w:val="right"/>
    </w:pPr>
    <w:rPr>
      <w:sz w:val="18"/>
      <w:szCs w:val="20"/>
    </w:rPr>
  </w:style>
  <w:style w:type="paragraph" w:customStyle="1" w:styleId="STDDOKchecklist">
    <w:name w:val="STDDOKchecklist"/>
    <w:basedOn w:val="Normal"/>
    <w:rsid w:val="00780A10"/>
    <w:pPr>
      <w:spacing w:line="260" w:lineRule="auto"/>
      <w:jc w:val="right"/>
    </w:pPr>
    <w:rPr>
      <w:sz w:val="16"/>
    </w:rPr>
  </w:style>
  <w:style w:type="paragraph" w:customStyle="1" w:styleId="STDDOKtypeHeader">
    <w:name w:val="STDDOKtypeHeader"/>
    <w:basedOn w:val="Normal"/>
    <w:rsid w:val="00780A10"/>
    <w:rPr>
      <w:sz w:val="28"/>
    </w:rPr>
  </w:style>
  <w:style w:type="paragraph" w:styleId="Brdtekst">
    <w:name w:val="Body Text"/>
    <w:basedOn w:val="Normal"/>
    <w:rsid w:val="00780A10"/>
    <w:pPr>
      <w:pBdr>
        <w:top w:val="single" w:sz="4" w:space="1" w:color="auto"/>
        <w:bottom w:val="single" w:sz="4" w:space="1" w:color="auto"/>
      </w:pBdr>
      <w:tabs>
        <w:tab w:val="left" w:pos="1701"/>
        <w:tab w:val="right" w:pos="10206"/>
      </w:tabs>
    </w:pPr>
    <w:rPr>
      <w:sz w:val="18"/>
    </w:rPr>
  </w:style>
  <w:style w:type="paragraph" w:customStyle="1" w:styleId="pagenum">
    <w:name w:val="pagenum"/>
    <w:rsid w:val="00EF0411"/>
    <w:pPr>
      <w:tabs>
        <w:tab w:val="left" w:pos="0"/>
      </w:tabs>
    </w:pPr>
    <w:rPr>
      <w:rFonts w:ascii="Arial" w:hAnsi="Arial"/>
      <w:sz w:val="14"/>
    </w:rPr>
  </w:style>
  <w:style w:type="table" w:styleId="Tabel-Gitter">
    <w:name w:val="Table Grid"/>
    <w:basedOn w:val="Tabel-Normal"/>
    <w:rsid w:val="002C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urnalid">
    <w:name w:val="journalid"/>
    <w:basedOn w:val="Normal"/>
    <w:next w:val="Normal"/>
    <w:rsid w:val="00555332"/>
    <w:pPr>
      <w:tabs>
        <w:tab w:val="right" w:pos="10206"/>
      </w:tabs>
    </w:pPr>
    <w:rPr>
      <w:bCs/>
      <w:sz w:val="12"/>
      <w:szCs w:val="16"/>
    </w:rPr>
  </w:style>
  <w:style w:type="paragraph" w:customStyle="1" w:styleId="STDDOKfooter2012">
    <w:name w:val="STDDOKfooter2012"/>
    <w:basedOn w:val="Normal"/>
    <w:rsid w:val="001660C8"/>
    <w:pPr>
      <w:spacing w:line="210" w:lineRule="exact"/>
    </w:pPr>
    <w:rPr>
      <w:sz w:val="13"/>
    </w:rPr>
  </w:style>
  <w:style w:type="paragraph" w:customStyle="1" w:styleId="STDDOKindent">
    <w:name w:val="STDDOKindent"/>
    <w:basedOn w:val="STDDOKbody"/>
    <w:rsid w:val="006E38B6"/>
    <w:pPr>
      <w:pBdr>
        <w:between w:val="single" w:sz="2" w:space="1" w:color="auto"/>
      </w:pBdr>
      <w:spacing w:before="220"/>
      <w:ind w:left="1276" w:hanging="1276"/>
    </w:pPr>
  </w:style>
  <w:style w:type="paragraph" w:styleId="Listeafsnit">
    <w:name w:val="List Paragraph"/>
    <w:basedOn w:val="Normal"/>
    <w:uiPriority w:val="34"/>
    <w:qFormat/>
    <w:rsid w:val="00AC224B"/>
    <w:pPr>
      <w:ind w:left="720"/>
      <w:contextualSpacing/>
    </w:pPr>
  </w:style>
  <w:style w:type="table" w:styleId="Tabel-Enkelt3">
    <w:name w:val="Table Simple 3"/>
    <w:basedOn w:val="Tabel-Normal"/>
    <w:rsid w:val="0043183D"/>
    <w:pPr>
      <w:spacing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43183D"/>
    <w:pPr>
      <w:spacing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43183D"/>
    <w:pPr>
      <w:spacing w:line="26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43183D"/>
    <w:pPr>
      <w:spacing w:line="26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43183D"/>
    <w:pPr>
      <w:spacing w:line="26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2">
    <w:name w:val="Table Simple 2"/>
    <w:basedOn w:val="Tabel-Normal"/>
    <w:rsid w:val="0043183D"/>
    <w:pPr>
      <w:spacing w:line="26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43183D"/>
    <w:pPr>
      <w:spacing w:line="26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43183D"/>
    <w:pPr>
      <w:spacing w:line="26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43183D"/>
    <w:pPr>
      <w:spacing w:line="26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43183D"/>
    <w:pPr>
      <w:spacing w:line="26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1">
    <w:name w:val="Table 3D effects 1"/>
    <w:basedOn w:val="Tabel-Normal"/>
    <w:rsid w:val="0043183D"/>
    <w:pPr>
      <w:spacing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rsid w:val="0043183D"/>
    <w:pPr>
      <w:spacing w:line="26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43183D"/>
    <w:pPr>
      <w:spacing w:line="26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itter3">
    <w:name w:val="Medium Grid 3"/>
    <w:basedOn w:val="Tabel-Normal"/>
    <w:uiPriority w:val="69"/>
    <w:rsid w:val="004318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6043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el-Gitter5">
    <w:name w:val="Table Grid 5"/>
    <w:basedOn w:val="Tabel-Normal"/>
    <w:rsid w:val="00260431"/>
    <w:pPr>
      <w:spacing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textp">
    <w:name w:val="bodytextp"/>
    <w:basedOn w:val="Normal"/>
    <w:rsid w:val="00DE024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D756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D756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D5D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/>
    </w:rPr>
  </w:style>
  <w:style w:type="paragraph" w:customStyle="1" w:styleId="Template-City">
    <w:name w:val="Template - City"/>
    <w:basedOn w:val="Normal"/>
    <w:uiPriority w:val="8"/>
    <w:semiHidden/>
    <w:rsid w:val="00404406"/>
    <w:pPr>
      <w:spacing w:before="60" w:after="60" w:line="150" w:lineRule="atLeast"/>
      <w:contextualSpacing/>
    </w:pPr>
    <w:rPr>
      <w:rFonts w:ascii="Tahoma" w:eastAsiaTheme="minorHAnsi" w:hAnsi="Tahoma" w:cs="Verdana"/>
      <w:b/>
      <w:noProof/>
      <w:sz w:val="13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4B35-A3FB-45FD-9A7A-4ED88533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2027</Characters>
  <Application>Microsoft Office Word</Application>
  <DocSecurity>0</DocSecurity>
  <Lines>16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Arkitektfirmaet C. F. Møller A/S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Agger (MAA)</dc:creator>
  <cp:lastModifiedBy>Cecilie Lykke Hansen (CLH)</cp:lastModifiedBy>
  <cp:revision>2</cp:revision>
  <cp:lastPrinted>2018-02-19T13:43:00Z</cp:lastPrinted>
  <dcterms:created xsi:type="dcterms:W3CDTF">2023-01-10T14:32:00Z</dcterms:created>
  <dcterms:modified xsi:type="dcterms:W3CDTF">2023-01-10T14:32:00Z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ddoktype">
    <vt:lpwstr>1</vt:lpwstr>
  </property>
  <property fmtid="{D5CDD505-2E9C-101B-9397-08002B2CF9AE}" pid="3" name="sagsnummer">
    <vt:lpwstr>38192-01</vt:lpwstr>
  </property>
  <property fmtid="{D5CDD505-2E9C-101B-9397-08002B2CF9AE}" pid="4" name="gruppe">
    <vt:lpwstr>02</vt:lpwstr>
  </property>
  <property fmtid="{D5CDD505-2E9C-101B-9397-08002B2CF9AE}" pid="5" name="loebenummer">
    <vt:lpwstr>003</vt:lpwstr>
  </property>
  <property fmtid="{D5CDD505-2E9C-101B-9397-08002B2CF9AE}" pid="6" name="filsti">
    <vt:lpwstr>S:\381xx\38192-01\ADM\</vt:lpwstr>
  </property>
  <property fmtid="{D5CDD505-2E9C-101B-9397-08002B2CF9AE}" pid="7" name="foldernavn">
    <vt:lpwstr>02_Kommunikation</vt:lpwstr>
  </property>
  <property fmtid="{D5CDD505-2E9C-101B-9397-08002B2CF9AE}" pid="8" name="filnavn">
    <vt:lpwstr>BREV-38192-01-02-003</vt:lpwstr>
  </property>
  <property fmtid="{D5CDD505-2E9C-101B-9397-08002B2CF9AE}" pid="9" name="type">
    <vt:lpwstr>BREV</vt:lpwstr>
  </property>
  <property fmtid="{D5CDD505-2E9C-101B-9397-08002B2CF9AE}" pid="10" name="returadresse">
    <vt:lpwstr>http://10.1.16.150/stdDokTypeII/StdDoKTypeII_responder.asp</vt:lpwstr>
  </property>
  <property fmtid="{D5CDD505-2E9C-101B-9397-08002B2CF9AE}" pid="11" name="initialer">
    <vt:lpwstr>MAA</vt:lpwstr>
  </property>
  <property fmtid="{D5CDD505-2E9C-101B-9397-08002B2CF9AE}" pid="12" name="medarbejdersprogpref">
    <vt:lpwstr>1</vt:lpwstr>
  </property>
  <property fmtid="{D5CDD505-2E9C-101B-9397-08002B2CF9AE}" pid="13" name="jrnID">
    <vt:lpwstr>941881</vt:lpwstr>
  </property>
  <property fmtid="{D5CDD505-2E9C-101B-9397-08002B2CF9AE}" pid="14" name="identitet">
    <vt:lpwstr>38192-01-02-003</vt:lpwstr>
  </property>
  <property fmtid="{D5CDD505-2E9C-101B-9397-08002B2CF9AE}" pid="15" name="kode">
    <vt:lpwstr>20814</vt:lpwstr>
  </property>
  <property fmtid="{D5CDD505-2E9C-101B-9397-08002B2CF9AE}" pid="16" name="ErUploaded">
    <vt:lpwstr>0</vt:lpwstr>
  </property>
  <property fmtid="{D5CDD505-2E9C-101B-9397-08002B2CF9AE}" pid="17" name="SkalUploadesTilFilServer">
    <vt:lpwstr>Y</vt:lpwstr>
  </property>
  <property fmtid="{D5CDD505-2E9C-101B-9397-08002B2CF9AE}" pid="18" name="ErGemt">
    <vt:lpwstr>1</vt:lpwstr>
  </property>
</Properties>
</file>